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FE4" w:rsidRPr="00A242DA" w:rsidRDefault="00FB0532" w:rsidP="00A242DA">
      <w:pPr>
        <w:rPr>
          <w:rFonts w:ascii="Arial" w:hAnsi="Arial" w:cs="Arial"/>
          <w:b/>
          <w:sz w:val="28"/>
          <w:szCs w:val="28"/>
        </w:rPr>
      </w:pPr>
      <w:proofErr w:type="spellStart"/>
      <w:r w:rsidRPr="00A242DA">
        <w:rPr>
          <w:rFonts w:ascii="Arial" w:hAnsi="Arial" w:cs="Arial"/>
          <w:b/>
          <w:sz w:val="28"/>
          <w:szCs w:val="28"/>
        </w:rPr>
        <w:t>Silvicultural</w:t>
      </w:r>
      <w:proofErr w:type="spellEnd"/>
      <w:r w:rsidRPr="00A242DA">
        <w:rPr>
          <w:rFonts w:ascii="Arial" w:hAnsi="Arial" w:cs="Arial"/>
          <w:b/>
          <w:sz w:val="28"/>
          <w:szCs w:val="28"/>
        </w:rPr>
        <w:t xml:space="preserve"> Regimes </w:t>
      </w:r>
      <w:r w:rsidR="009B6348">
        <w:rPr>
          <w:rFonts w:ascii="Arial" w:hAnsi="Arial" w:cs="Arial"/>
          <w:b/>
          <w:sz w:val="28"/>
          <w:szCs w:val="28"/>
        </w:rPr>
        <w:t xml:space="preserve">for Fuel Management in the </w:t>
      </w:r>
      <w:proofErr w:type="spellStart"/>
      <w:r w:rsidR="009B6348">
        <w:rPr>
          <w:rFonts w:ascii="Arial" w:hAnsi="Arial" w:cs="Arial"/>
          <w:b/>
          <w:sz w:val="28"/>
          <w:szCs w:val="28"/>
        </w:rPr>
        <w:t>Wildl</w:t>
      </w:r>
      <w:r w:rsidRPr="00A242DA">
        <w:rPr>
          <w:rFonts w:ascii="Arial" w:hAnsi="Arial" w:cs="Arial"/>
          <w:b/>
          <w:sz w:val="28"/>
          <w:szCs w:val="28"/>
        </w:rPr>
        <w:t>and</w:t>
      </w:r>
      <w:proofErr w:type="spellEnd"/>
      <w:r w:rsidRPr="00A242DA">
        <w:rPr>
          <w:rFonts w:ascii="Arial" w:hAnsi="Arial" w:cs="Arial"/>
          <w:b/>
          <w:sz w:val="28"/>
          <w:szCs w:val="28"/>
        </w:rPr>
        <w:t xml:space="preserve"> Urban Interface</w:t>
      </w:r>
      <w:r w:rsidR="00CD7BF6" w:rsidRPr="00A242DA">
        <w:rPr>
          <w:rFonts w:ascii="Arial" w:hAnsi="Arial" w:cs="Arial"/>
          <w:b/>
          <w:sz w:val="28"/>
          <w:szCs w:val="28"/>
        </w:rPr>
        <w:t xml:space="preserve"> </w:t>
      </w:r>
      <w:r w:rsidR="009B6348">
        <w:rPr>
          <w:rFonts w:ascii="Arial" w:hAnsi="Arial" w:cs="Arial"/>
          <w:b/>
          <w:sz w:val="28"/>
          <w:szCs w:val="28"/>
        </w:rPr>
        <w:t xml:space="preserve">or Adjacent to High Landscape Values - </w:t>
      </w:r>
      <w:r w:rsidR="0006787E">
        <w:rPr>
          <w:rFonts w:ascii="Arial" w:hAnsi="Arial" w:cs="Arial"/>
          <w:b/>
          <w:sz w:val="28"/>
          <w:szCs w:val="28"/>
        </w:rPr>
        <w:t>Guidance</w:t>
      </w:r>
    </w:p>
    <w:p w:rsidR="00A242DA" w:rsidRPr="00A242DA" w:rsidRDefault="00A242DA" w:rsidP="00A242DA">
      <w:pPr>
        <w:spacing w:after="0" w:line="240" w:lineRule="auto"/>
        <w:rPr>
          <w:rFonts w:ascii="Arial" w:eastAsia="Times New Roman" w:hAnsi="Arial" w:cs="Arial"/>
          <w:b/>
          <w:sz w:val="28"/>
          <w:szCs w:val="28"/>
          <w:lang w:eastAsia="en-CA"/>
        </w:rPr>
      </w:pPr>
      <w:r w:rsidRPr="00A242DA">
        <w:rPr>
          <w:rFonts w:ascii="Arial" w:eastAsia="Times New Roman" w:hAnsi="Arial" w:cs="Arial"/>
          <w:b/>
          <w:sz w:val="28"/>
          <w:szCs w:val="28"/>
          <w:lang w:eastAsia="en-CA"/>
        </w:rPr>
        <w:t>Scope</w:t>
      </w:r>
    </w:p>
    <w:p w:rsidR="009B7CED" w:rsidRDefault="00A242DA" w:rsidP="009B7CED">
      <w:pPr>
        <w:spacing w:after="120" w:line="240" w:lineRule="auto"/>
        <w:rPr>
          <w:rFonts w:ascii="Arial" w:eastAsia="Times New Roman" w:hAnsi="Arial" w:cs="Arial"/>
          <w:sz w:val="24"/>
          <w:szCs w:val="24"/>
          <w:lang w:eastAsia="en-CA"/>
        </w:rPr>
      </w:pPr>
      <w:r w:rsidRPr="00A242DA">
        <w:rPr>
          <w:rFonts w:ascii="Arial" w:eastAsia="Times New Roman" w:hAnsi="Arial" w:cs="Arial"/>
          <w:sz w:val="24"/>
          <w:szCs w:val="24"/>
          <w:lang w:eastAsia="en-CA"/>
        </w:rPr>
        <w:t xml:space="preserve">This guidance covers </w:t>
      </w:r>
      <w:proofErr w:type="spellStart"/>
      <w:r>
        <w:rPr>
          <w:rFonts w:ascii="Arial" w:eastAsia="Times New Roman" w:hAnsi="Arial" w:cs="Arial"/>
          <w:sz w:val="24"/>
          <w:szCs w:val="24"/>
          <w:lang w:eastAsia="en-CA"/>
        </w:rPr>
        <w:t>silviculture</w:t>
      </w:r>
      <w:proofErr w:type="spellEnd"/>
      <w:r>
        <w:rPr>
          <w:rFonts w:ascii="Arial" w:eastAsia="Times New Roman" w:hAnsi="Arial" w:cs="Arial"/>
          <w:sz w:val="24"/>
          <w:szCs w:val="24"/>
          <w:lang w:eastAsia="en-CA"/>
        </w:rPr>
        <w:t xml:space="preserve"> activities </w:t>
      </w:r>
      <w:r w:rsidRPr="00A242DA">
        <w:rPr>
          <w:rFonts w:ascii="Arial" w:eastAsia="Times New Roman" w:hAnsi="Arial" w:cs="Arial"/>
          <w:sz w:val="24"/>
          <w:szCs w:val="24"/>
          <w:lang w:eastAsia="en-CA"/>
        </w:rPr>
        <w:t>by Forests For Tomorrow</w:t>
      </w:r>
      <w:r>
        <w:rPr>
          <w:rFonts w:ascii="Arial" w:eastAsia="Times New Roman" w:hAnsi="Arial" w:cs="Arial"/>
          <w:sz w:val="24"/>
          <w:szCs w:val="24"/>
          <w:lang w:eastAsia="en-CA"/>
        </w:rPr>
        <w:t xml:space="preserve"> </w:t>
      </w:r>
      <w:r w:rsidR="009B7CED">
        <w:rPr>
          <w:rFonts w:ascii="Arial" w:eastAsia="Times New Roman" w:hAnsi="Arial" w:cs="Arial"/>
          <w:sz w:val="24"/>
          <w:szCs w:val="24"/>
          <w:lang w:eastAsia="en-CA"/>
        </w:rPr>
        <w:t xml:space="preserve">(FFT) </w:t>
      </w:r>
      <w:r w:rsidR="007E743B">
        <w:rPr>
          <w:rFonts w:ascii="Arial" w:eastAsia="Times New Roman" w:hAnsi="Arial" w:cs="Arial"/>
          <w:sz w:val="24"/>
          <w:szCs w:val="24"/>
          <w:lang w:eastAsia="en-CA"/>
        </w:rPr>
        <w:t xml:space="preserve">within the </w:t>
      </w:r>
      <w:proofErr w:type="spellStart"/>
      <w:r w:rsidR="007E743B">
        <w:rPr>
          <w:rFonts w:ascii="Arial" w:eastAsia="Times New Roman" w:hAnsi="Arial" w:cs="Arial"/>
          <w:sz w:val="24"/>
          <w:szCs w:val="24"/>
          <w:lang w:eastAsia="en-CA"/>
        </w:rPr>
        <w:t>Wildland</w:t>
      </w:r>
      <w:proofErr w:type="spellEnd"/>
      <w:r w:rsidR="007E743B">
        <w:rPr>
          <w:rFonts w:ascii="Arial" w:eastAsia="Times New Roman" w:hAnsi="Arial" w:cs="Arial"/>
          <w:sz w:val="24"/>
          <w:szCs w:val="24"/>
          <w:lang w:eastAsia="en-CA"/>
        </w:rPr>
        <w:t xml:space="preserve"> Urban I</w:t>
      </w:r>
      <w:r>
        <w:rPr>
          <w:rFonts w:ascii="Arial" w:eastAsia="Times New Roman" w:hAnsi="Arial" w:cs="Arial"/>
          <w:sz w:val="24"/>
          <w:szCs w:val="24"/>
          <w:lang w:eastAsia="en-CA"/>
        </w:rPr>
        <w:t>nterface</w:t>
      </w:r>
      <w:r w:rsidR="00161917">
        <w:rPr>
          <w:rStyle w:val="FootnoteReference"/>
          <w:rFonts w:ascii="Arial" w:eastAsia="Times New Roman" w:hAnsi="Arial" w:cs="Arial"/>
          <w:sz w:val="24"/>
          <w:szCs w:val="24"/>
          <w:lang w:eastAsia="en-CA"/>
        </w:rPr>
        <w:footnoteReference w:id="1"/>
      </w:r>
      <w:r>
        <w:rPr>
          <w:rFonts w:ascii="Arial" w:eastAsia="Times New Roman" w:hAnsi="Arial" w:cs="Arial"/>
          <w:sz w:val="24"/>
          <w:szCs w:val="24"/>
          <w:lang w:eastAsia="en-CA"/>
        </w:rPr>
        <w:t xml:space="preserve"> or adjacent</w:t>
      </w:r>
      <w:r w:rsidR="00F70D97">
        <w:rPr>
          <w:rStyle w:val="FootnoteReference"/>
          <w:rFonts w:ascii="Arial" w:eastAsia="Times New Roman" w:hAnsi="Arial" w:cs="Arial"/>
          <w:sz w:val="24"/>
          <w:szCs w:val="24"/>
          <w:lang w:eastAsia="en-CA"/>
        </w:rPr>
        <w:footnoteReference w:id="2"/>
      </w:r>
      <w:r>
        <w:rPr>
          <w:rFonts w:ascii="Arial" w:eastAsia="Times New Roman" w:hAnsi="Arial" w:cs="Arial"/>
          <w:sz w:val="24"/>
          <w:szCs w:val="24"/>
          <w:lang w:eastAsia="en-CA"/>
        </w:rPr>
        <w:t xml:space="preserve"> to identified high landscape values</w:t>
      </w:r>
      <w:r w:rsidR="009B7CED">
        <w:rPr>
          <w:rFonts w:ascii="Arial" w:eastAsia="Times New Roman" w:hAnsi="Arial" w:cs="Arial"/>
          <w:sz w:val="24"/>
          <w:szCs w:val="24"/>
          <w:lang w:eastAsia="en-CA"/>
        </w:rPr>
        <w:t xml:space="preserve">. </w:t>
      </w:r>
    </w:p>
    <w:p w:rsidR="00A242DA" w:rsidRPr="00A242DA" w:rsidRDefault="009B7CED" w:rsidP="00A242DA">
      <w:pPr>
        <w:spacing w:after="0" w:line="240" w:lineRule="auto"/>
        <w:rPr>
          <w:rFonts w:ascii="Arial" w:eastAsia="Times New Roman" w:hAnsi="Arial" w:cs="Arial"/>
          <w:sz w:val="24"/>
          <w:szCs w:val="24"/>
          <w:lang w:eastAsia="en-CA"/>
        </w:rPr>
      </w:pPr>
      <w:r>
        <w:rPr>
          <w:rFonts w:ascii="Arial" w:eastAsia="Times New Roman" w:hAnsi="Arial" w:cs="Arial"/>
          <w:sz w:val="24"/>
          <w:szCs w:val="24"/>
          <w:lang w:eastAsia="en-CA"/>
        </w:rPr>
        <w:t xml:space="preserve">The main focus of the FFT </w:t>
      </w:r>
      <w:r w:rsidR="007E743B">
        <w:rPr>
          <w:rFonts w:ascii="Arial" w:eastAsia="Times New Roman" w:hAnsi="Arial" w:cs="Arial"/>
          <w:sz w:val="24"/>
          <w:szCs w:val="24"/>
          <w:lang w:eastAsia="en-CA"/>
        </w:rPr>
        <w:t xml:space="preserve">funded </w:t>
      </w:r>
      <w:proofErr w:type="spellStart"/>
      <w:r>
        <w:rPr>
          <w:rFonts w:ascii="Arial" w:eastAsia="Times New Roman" w:hAnsi="Arial" w:cs="Arial"/>
          <w:sz w:val="24"/>
          <w:szCs w:val="24"/>
          <w:lang w:eastAsia="en-CA"/>
        </w:rPr>
        <w:t>silviculture</w:t>
      </w:r>
      <w:proofErr w:type="spellEnd"/>
      <w:r>
        <w:rPr>
          <w:rFonts w:ascii="Arial" w:eastAsia="Times New Roman" w:hAnsi="Arial" w:cs="Arial"/>
          <w:sz w:val="24"/>
          <w:szCs w:val="24"/>
          <w:lang w:eastAsia="en-CA"/>
        </w:rPr>
        <w:t xml:space="preserve"> activities within these areas will be on future timber production, however, modification of treatment prescriptions will be employed to reduce current and future wildfire hazard where possible</w:t>
      </w:r>
    </w:p>
    <w:p w:rsidR="00A242DA" w:rsidRPr="00A242DA" w:rsidRDefault="00191742" w:rsidP="00A242DA">
      <w:pPr>
        <w:spacing w:after="0" w:line="240" w:lineRule="auto"/>
        <w:rPr>
          <w:rFonts w:ascii="Arial" w:eastAsia="Times New Roman" w:hAnsi="Arial" w:cs="Arial"/>
          <w:sz w:val="28"/>
          <w:szCs w:val="28"/>
          <w:lang w:eastAsia="en-CA"/>
        </w:rPr>
      </w:pPr>
      <w:r w:rsidRPr="00191742">
        <w:rPr>
          <w:rFonts w:ascii="Arial" w:eastAsia="Times New Roman" w:hAnsi="Arial" w:cs="Arial"/>
          <w:b/>
          <w:noProof/>
          <w:sz w:val="28"/>
          <w:szCs w:val="28"/>
          <w:u w:val="single"/>
          <w:lang w:eastAsia="en-CA"/>
        </w:rPr>
        <w:pict>
          <v:line id="_x0000_s1027" style="position:absolute;z-index:251660288" from="0,5.1pt" to="423pt,5.1pt" strokecolor="silver" strokeweight="1pt"/>
        </w:pict>
      </w:r>
    </w:p>
    <w:p w:rsidR="00A242DA" w:rsidRPr="00F70AB1" w:rsidRDefault="00A242DA" w:rsidP="00A242DA">
      <w:pPr>
        <w:pStyle w:val="Heading1"/>
        <w:spacing w:after="120"/>
        <w:rPr>
          <w:rFonts w:cs="Arial"/>
        </w:rPr>
      </w:pPr>
      <w:r w:rsidRPr="00F70AB1">
        <w:rPr>
          <w:rFonts w:cs="Arial"/>
        </w:rPr>
        <w:t>1. Introduction</w:t>
      </w:r>
    </w:p>
    <w:p w:rsidR="00FB0532" w:rsidRDefault="00FB0532">
      <w:pPr>
        <w:rPr>
          <w:rFonts w:ascii="Arial" w:hAnsi="Arial" w:cs="Arial"/>
          <w:sz w:val="24"/>
          <w:szCs w:val="24"/>
        </w:rPr>
      </w:pPr>
      <w:proofErr w:type="spellStart"/>
      <w:r w:rsidRPr="00A242DA">
        <w:rPr>
          <w:rFonts w:ascii="Arial" w:hAnsi="Arial" w:cs="Arial"/>
          <w:sz w:val="24"/>
          <w:szCs w:val="24"/>
        </w:rPr>
        <w:t>Silvicultural</w:t>
      </w:r>
      <w:proofErr w:type="spellEnd"/>
      <w:r w:rsidRPr="00A242DA">
        <w:rPr>
          <w:rFonts w:ascii="Arial" w:hAnsi="Arial" w:cs="Arial"/>
          <w:sz w:val="24"/>
          <w:szCs w:val="24"/>
        </w:rPr>
        <w:t xml:space="preserve"> treatments can be used to influence stand structure which</w:t>
      </w:r>
      <w:r w:rsidR="005052F3">
        <w:rPr>
          <w:rFonts w:ascii="Arial" w:hAnsi="Arial" w:cs="Arial"/>
          <w:sz w:val="24"/>
          <w:szCs w:val="24"/>
        </w:rPr>
        <w:t>,</w:t>
      </w:r>
      <w:r w:rsidRPr="00A242DA">
        <w:rPr>
          <w:rFonts w:ascii="Arial" w:hAnsi="Arial" w:cs="Arial"/>
          <w:sz w:val="24"/>
          <w:szCs w:val="24"/>
        </w:rPr>
        <w:t xml:space="preserve"> in turn</w:t>
      </w:r>
      <w:r w:rsidR="005052F3">
        <w:rPr>
          <w:rFonts w:ascii="Arial" w:hAnsi="Arial" w:cs="Arial"/>
          <w:sz w:val="24"/>
          <w:szCs w:val="24"/>
        </w:rPr>
        <w:t>,</w:t>
      </w:r>
      <w:r w:rsidRPr="00A242DA">
        <w:rPr>
          <w:rFonts w:ascii="Arial" w:hAnsi="Arial" w:cs="Arial"/>
          <w:sz w:val="24"/>
          <w:szCs w:val="24"/>
        </w:rPr>
        <w:t xml:space="preserve"> can influence wildfire behaviour and severity.  There is a poten</w:t>
      </w:r>
      <w:r w:rsidR="00D772DF">
        <w:rPr>
          <w:rFonts w:ascii="Arial" w:hAnsi="Arial" w:cs="Arial"/>
          <w:sz w:val="24"/>
          <w:szCs w:val="24"/>
        </w:rPr>
        <w:t xml:space="preserve">tial to use stocking standards (including species choice), </w:t>
      </w:r>
      <w:r w:rsidRPr="00A242DA">
        <w:rPr>
          <w:rFonts w:ascii="Arial" w:hAnsi="Arial" w:cs="Arial"/>
          <w:sz w:val="24"/>
          <w:szCs w:val="24"/>
        </w:rPr>
        <w:t xml:space="preserve">site preparation, thinning, and pruning </w:t>
      </w:r>
      <w:r w:rsidR="00A242DA" w:rsidRPr="00A242DA">
        <w:rPr>
          <w:rFonts w:ascii="Arial" w:hAnsi="Arial" w:cs="Arial"/>
          <w:sz w:val="24"/>
          <w:szCs w:val="24"/>
        </w:rPr>
        <w:t>(</w:t>
      </w:r>
      <w:r w:rsidR="00790E0E" w:rsidRPr="00790E0E">
        <w:rPr>
          <w:rFonts w:ascii="Arial" w:hAnsi="Arial" w:cs="Arial"/>
          <w:i/>
          <w:sz w:val="24"/>
        </w:rPr>
        <w:t>not yet eligible under FFT</w:t>
      </w:r>
      <w:r w:rsidR="00A242DA" w:rsidRPr="00A242DA">
        <w:rPr>
          <w:rFonts w:ascii="Arial" w:hAnsi="Arial" w:cs="Arial"/>
          <w:sz w:val="24"/>
          <w:szCs w:val="24"/>
        </w:rPr>
        <w:t xml:space="preserve">) </w:t>
      </w:r>
      <w:r w:rsidRPr="00A242DA">
        <w:rPr>
          <w:rFonts w:ascii="Arial" w:hAnsi="Arial" w:cs="Arial"/>
          <w:sz w:val="24"/>
          <w:szCs w:val="24"/>
        </w:rPr>
        <w:t>as tools to reduce or modify surface, ladder, and canopy fuels.</w:t>
      </w:r>
    </w:p>
    <w:p w:rsidR="0006787E" w:rsidRDefault="0006787E" w:rsidP="0006787E">
      <w:pPr>
        <w:pStyle w:val="Heading1"/>
        <w:spacing w:after="120"/>
        <w:rPr>
          <w:rFonts w:cs="Arial"/>
        </w:rPr>
      </w:pPr>
      <w:r w:rsidRPr="004C2A43">
        <w:rPr>
          <w:rFonts w:cs="Arial"/>
        </w:rPr>
        <w:t>2.</w:t>
      </w:r>
      <w:r w:rsidRPr="004C2A43">
        <w:rPr>
          <w:rFonts w:cs="Arial"/>
          <w:sz w:val="24"/>
          <w:szCs w:val="24"/>
        </w:rPr>
        <w:t xml:space="preserve"> </w:t>
      </w:r>
      <w:r w:rsidRPr="004C2A43">
        <w:rPr>
          <w:rFonts w:cs="Arial"/>
        </w:rPr>
        <w:t>Purpose and Objectives</w:t>
      </w:r>
    </w:p>
    <w:p w:rsidR="0006787E" w:rsidRPr="0006787E" w:rsidRDefault="0006787E" w:rsidP="0006787E">
      <w:pPr>
        <w:rPr>
          <w:rFonts w:ascii="Arial" w:eastAsia="Times New Roman" w:hAnsi="Arial" w:cs="Arial"/>
          <w:sz w:val="24"/>
          <w:szCs w:val="24"/>
          <w:lang w:eastAsia="en-CA"/>
        </w:rPr>
      </w:pPr>
      <w:r w:rsidRPr="0006787E">
        <w:rPr>
          <w:rFonts w:ascii="Arial" w:eastAsia="Times New Roman" w:hAnsi="Arial" w:cs="Arial"/>
          <w:sz w:val="24"/>
          <w:szCs w:val="24"/>
          <w:lang w:eastAsia="en-CA"/>
        </w:rPr>
        <w:t xml:space="preserve">The purpose of this Ministry of Forests, Lands, and Natural Resource Operations (FLNR) </w:t>
      </w:r>
      <w:proofErr w:type="spellStart"/>
      <w:r w:rsidRPr="0006787E">
        <w:rPr>
          <w:rFonts w:ascii="Arial" w:hAnsi="Arial" w:cs="Arial"/>
          <w:sz w:val="24"/>
          <w:szCs w:val="28"/>
        </w:rPr>
        <w:t>Silvicultural</w:t>
      </w:r>
      <w:proofErr w:type="spellEnd"/>
      <w:r w:rsidRPr="0006787E">
        <w:rPr>
          <w:rFonts w:ascii="Arial" w:hAnsi="Arial" w:cs="Arial"/>
          <w:sz w:val="24"/>
          <w:szCs w:val="28"/>
        </w:rPr>
        <w:t xml:space="preserve"> Regimes for Fuel Management in the </w:t>
      </w:r>
      <w:proofErr w:type="spellStart"/>
      <w:r w:rsidRPr="0006787E">
        <w:rPr>
          <w:rFonts w:ascii="Arial" w:hAnsi="Arial" w:cs="Arial"/>
          <w:sz w:val="24"/>
          <w:szCs w:val="28"/>
        </w:rPr>
        <w:t>Wild</w:t>
      </w:r>
      <w:r w:rsidR="00D772DF">
        <w:rPr>
          <w:rFonts w:ascii="Arial" w:hAnsi="Arial" w:cs="Arial"/>
          <w:sz w:val="24"/>
          <w:szCs w:val="28"/>
        </w:rPr>
        <w:t>l</w:t>
      </w:r>
      <w:r w:rsidRPr="0006787E">
        <w:rPr>
          <w:rFonts w:ascii="Arial" w:hAnsi="Arial" w:cs="Arial"/>
          <w:sz w:val="24"/>
          <w:szCs w:val="28"/>
        </w:rPr>
        <w:t>and</w:t>
      </w:r>
      <w:proofErr w:type="spellEnd"/>
      <w:r w:rsidRPr="0006787E">
        <w:rPr>
          <w:rFonts w:ascii="Arial" w:hAnsi="Arial" w:cs="Arial"/>
          <w:sz w:val="24"/>
          <w:szCs w:val="28"/>
        </w:rPr>
        <w:t xml:space="preserve"> Urban Interface </w:t>
      </w:r>
      <w:r w:rsidRPr="0006787E">
        <w:rPr>
          <w:rFonts w:ascii="Arial" w:eastAsia="Times New Roman" w:hAnsi="Arial" w:cs="Arial"/>
          <w:sz w:val="24"/>
          <w:szCs w:val="24"/>
          <w:lang w:eastAsia="en-CA"/>
        </w:rPr>
        <w:t xml:space="preserve">guidance is to provide direction on </w:t>
      </w:r>
      <w:r>
        <w:rPr>
          <w:rFonts w:ascii="Arial" w:eastAsia="Times New Roman" w:hAnsi="Arial" w:cs="Arial"/>
          <w:sz w:val="24"/>
          <w:szCs w:val="24"/>
          <w:lang w:eastAsia="en-CA"/>
        </w:rPr>
        <w:t xml:space="preserve">modifying </w:t>
      </w:r>
      <w:proofErr w:type="spellStart"/>
      <w:r>
        <w:rPr>
          <w:rFonts w:ascii="Arial" w:eastAsia="Times New Roman" w:hAnsi="Arial" w:cs="Arial"/>
          <w:sz w:val="24"/>
          <w:szCs w:val="24"/>
          <w:lang w:eastAsia="en-CA"/>
        </w:rPr>
        <w:t>silviculture</w:t>
      </w:r>
      <w:proofErr w:type="spellEnd"/>
      <w:r>
        <w:rPr>
          <w:rFonts w:ascii="Arial" w:eastAsia="Times New Roman" w:hAnsi="Arial" w:cs="Arial"/>
          <w:sz w:val="24"/>
          <w:szCs w:val="24"/>
          <w:lang w:eastAsia="en-CA"/>
        </w:rPr>
        <w:t xml:space="preserve"> regimes when </w:t>
      </w:r>
      <w:r w:rsidR="005052F3">
        <w:rPr>
          <w:rFonts w:ascii="Arial" w:eastAsia="Times New Roman" w:hAnsi="Arial" w:cs="Arial"/>
          <w:sz w:val="24"/>
          <w:szCs w:val="24"/>
          <w:lang w:eastAsia="en-CA"/>
        </w:rPr>
        <w:t xml:space="preserve">they </w:t>
      </w:r>
      <w:r>
        <w:rPr>
          <w:rFonts w:ascii="Arial" w:eastAsia="Times New Roman" w:hAnsi="Arial" w:cs="Arial"/>
          <w:sz w:val="24"/>
          <w:szCs w:val="24"/>
          <w:lang w:eastAsia="en-CA"/>
        </w:rPr>
        <w:t xml:space="preserve">occur within the </w:t>
      </w:r>
      <w:proofErr w:type="spellStart"/>
      <w:r>
        <w:rPr>
          <w:rFonts w:ascii="Arial" w:eastAsia="Times New Roman" w:hAnsi="Arial" w:cs="Arial"/>
          <w:sz w:val="24"/>
          <w:szCs w:val="24"/>
          <w:lang w:eastAsia="en-CA"/>
        </w:rPr>
        <w:t>wildland</w:t>
      </w:r>
      <w:proofErr w:type="spellEnd"/>
      <w:r>
        <w:rPr>
          <w:rFonts w:ascii="Arial" w:eastAsia="Times New Roman" w:hAnsi="Arial" w:cs="Arial"/>
          <w:sz w:val="24"/>
          <w:szCs w:val="24"/>
          <w:lang w:eastAsia="en-CA"/>
        </w:rPr>
        <w:t xml:space="preserve"> urban interface or adjacent to identified high landscape values</w:t>
      </w:r>
      <w:r w:rsidR="009B7CED">
        <w:rPr>
          <w:rFonts w:ascii="Arial" w:eastAsia="Times New Roman" w:hAnsi="Arial" w:cs="Arial"/>
          <w:sz w:val="24"/>
          <w:szCs w:val="24"/>
          <w:lang w:eastAsia="en-CA"/>
        </w:rPr>
        <w:t xml:space="preserve"> </w:t>
      </w:r>
      <w:r w:rsidR="00B9574D">
        <w:rPr>
          <w:rFonts w:ascii="Arial" w:eastAsia="Times New Roman" w:hAnsi="Arial" w:cs="Arial"/>
          <w:sz w:val="24"/>
          <w:szCs w:val="24"/>
          <w:lang w:eastAsia="en-CA"/>
        </w:rPr>
        <w:t xml:space="preserve">to reduce wildfire impacts </w:t>
      </w:r>
      <w:r w:rsidR="009B7CED">
        <w:rPr>
          <w:rFonts w:ascii="Arial" w:eastAsia="Times New Roman" w:hAnsi="Arial" w:cs="Arial"/>
          <w:sz w:val="24"/>
          <w:szCs w:val="24"/>
          <w:lang w:eastAsia="en-CA"/>
        </w:rPr>
        <w:t>while still targeting the primary objective of future timber production</w:t>
      </w:r>
      <w:r w:rsidRPr="0006787E">
        <w:rPr>
          <w:rFonts w:ascii="Arial" w:eastAsia="Times New Roman" w:hAnsi="Arial" w:cs="Arial"/>
          <w:sz w:val="24"/>
          <w:szCs w:val="24"/>
          <w:lang w:eastAsia="en-CA"/>
        </w:rPr>
        <w:t>.</w:t>
      </w:r>
    </w:p>
    <w:p w:rsidR="0006787E" w:rsidRPr="0006787E" w:rsidRDefault="0006787E" w:rsidP="0006787E">
      <w:pPr>
        <w:autoSpaceDE w:val="0"/>
        <w:autoSpaceDN w:val="0"/>
        <w:adjustRightInd w:val="0"/>
        <w:spacing w:after="120" w:line="240" w:lineRule="auto"/>
        <w:rPr>
          <w:rFonts w:ascii="Arial" w:eastAsia="Times New Roman" w:hAnsi="Arial" w:cs="Arial"/>
          <w:sz w:val="24"/>
          <w:szCs w:val="24"/>
          <w:lang w:eastAsia="en-CA"/>
        </w:rPr>
      </w:pPr>
      <w:r w:rsidRPr="0006787E">
        <w:rPr>
          <w:rFonts w:ascii="Arial" w:eastAsia="Times New Roman" w:hAnsi="Arial" w:cs="Arial"/>
          <w:sz w:val="24"/>
          <w:szCs w:val="24"/>
          <w:lang w:eastAsia="en-CA"/>
        </w:rPr>
        <w:t xml:space="preserve">The </w:t>
      </w:r>
      <w:r w:rsidR="009B7CED">
        <w:rPr>
          <w:rFonts w:ascii="Arial" w:eastAsia="Times New Roman" w:hAnsi="Arial" w:cs="Arial"/>
          <w:sz w:val="24"/>
          <w:szCs w:val="24"/>
          <w:lang w:eastAsia="en-CA"/>
        </w:rPr>
        <w:t xml:space="preserve">secondary </w:t>
      </w:r>
      <w:r w:rsidRPr="0006787E">
        <w:rPr>
          <w:rFonts w:ascii="Arial" w:eastAsia="Times New Roman" w:hAnsi="Arial" w:cs="Arial"/>
          <w:sz w:val="24"/>
          <w:szCs w:val="24"/>
          <w:lang w:eastAsia="en-CA"/>
        </w:rPr>
        <w:t xml:space="preserve">objective is </w:t>
      </w:r>
      <w:r w:rsidR="00B9574D">
        <w:rPr>
          <w:rFonts w:ascii="Arial" w:eastAsia="Times New Roman" w:hAnsi="Arial" w:cs="Arial"/>
          <w:sz w:val="24"/>
          <w:szCs w:val="24"/>
          <w:lang w:eastAsia="en-CA"/>
        </w:rPr>
        <w:t xml:space="preserve">to direct </w:t>
      </w:r>
      <w:r w:rsidRPr="0006787E">
        <w:rPr>
          <w:rFonts w:ascii="Arial" w:eastAsia="Times New Roman" w:hAnsi="Arial" w:cs="Arial"/>
          <w:sz w:val="24"/>
          <w:szCs w:val="24"/>
          <w:lang w:eastAsia="en-CA"/>
        </w:rPr>
        <w:t>that</w:t>
      </w:r>
      <w:r w:rsidR="00013669">
        <w:rPr>
          <w:rFonts w:ascii="Arial" w:eastAsia="Times New Roman" w:hAnsi="Arial" w:cs="Arial"/>
          <w:sz w:val="24"/>
          <w:szCs w:val="24"/>
          <w:lang w:eastAsia="en-CA"/>
        </w:rPr>
        <w:t>,</w:t>
      </w:r>
      <w:r w:rsidRPr="0006787E">
        <w:rPr>
          <w:rFonts w:ascii="Arial" w:eastAsia="Times New Roman" w:hAnsi="Arial" w:cs="Arial"/>
          <w:sz w:val="24"/>
          <w:szCs w:val="24"/>
          <w:lang w:eastAsia="en-CA"/>
        </w:rPr>
        <w:t xml:space="preserve"> </w:t>
      </w:r>
      <w:r w:rsidRPr="0006787E">
        <w:rPr>
          <w:rFonts w:ascii="Arial" w:eastAsia="Times New Roman" w:hAnsi="Arial" w:cs="Arial"/>
          <w:b/>
          <w:sz w:val="24"/>
          <w:szCs w:val="24"/>
          <w:lang w:eastAsia="en-CA"/>
        </w:rPr>
        <w:t>where feasible and ecologically appropriate to do so</w:t>
      </w:r>
      <w:r w:rsidR="00013669">
        <w:rPr>
          <w:rFonts w:ascii="Arial" w:eastAsia="Times New Roman" w:hAnsi="Arial" w:cs="Arial"/>
          <w:b/>
          <w:sz w:val="24"/>
          <w:szCs w:val="24"/>
          <w:lang w:eastAsia="en-CA"/>
        </w:rPr>
        <w:t>,</w:t>
      </w:r>
      <w:r w:rsidRPr="0006787E">
        <w:rPr>
          <w:rFonts w:ascii="Arial" w:eastAsia="Times New Roman" w:hAnsi="Arial" w:cs="Arial"/>
          <w:b/>
          <w:sz w:val="24"/>
          <w:szCs w:val="24"/>
          <w:lang w:eastAsia="en-CA"/>
        </w:rPr>
        <w:t xml:space="preserve"> </w:t>
      </w:r>
      <w:r w:rsidR="00013669">
        <w:rPr>
          <w:rFonts w:ascii="Arial" w:eastAsia="Times New Roman" w:hAnsi="Arial" w:cs="Arial"/>
          <w:b/>
          <w:sz w:val="24"/>
          <w:szCs w:val="24"/>
          <w:lang w:eastAsia="en-CA"/>
        </w:rPr>
        <w:t xml:space="preserve">FFT </w:t>
      </w:r>
      <w:proofErr w:type="spellStart"/>
      <w:r w:rsidR="00013669">
        <w:rPr>
          <w:rFonts w:ascii="Arial" w:eastAsia="Times New Roman" w:hAnsi="Arial" w:cs="Arial"/>
          <w:b/>
          <w:sz w:val="24"/>
          <w:szCs w:val="24"/>
          <w:lang w:eastAsia="en-CA"/>
        </w:rPr>
        <w:t>silviculture</w:t>
      </w:r>
      <w:proofErr w:type="spellEnd"/>
      <w:r w:rsidR="00013669">
        <w:rPr>
          <w:rFonts w:ascii="Arial" w:eastAsia="Times New Roman" w:hAnsi="Arial" w:cs="Arial"/>
          <w:b/>
          <w:sz w:val="24"/>
          <w:szCs w:val="24"/>
          <w:lang w:eastAsia="en-CA"/>
        </w:rPr>
        <w:t xml:space="preserve"> activities undertaken within the </w:t>
      </w:r>
      <w:proofErr w:type="spellStart"/>
      <w:r w:rsidR="00013669">
        <w:rPr>
          <w:rFonts w:ascii="Arial" w:eastAsia="Times New Roman" w:hAnsi="Arial" w:cs="Arial"/>
          <w:b/>
          <w:sz w:val="24"/>
          <w:szCs w:val="24"/>
          <w:lang w:eastAsia="en-CA"/>
        </w:rPr>
        <w:t>wildland</w:t>
      </w:r>
      <w:proofErr w:type="spellEnd"/>
      <w:r w:rsidR="00013669">
        <w:rPr>
          <w:rFonts w:ascii="Arial" w:eastAsia="Times New Roman" w:hAnsi="Arial" w:cs="Arial"/>
          <w:b/>
          <w:sz w:val="24"/>
          <w:szCs w:val="24"/>
          <w:lang w:eastAsia="en-CA"/>
        </w:rPr>
        <w:t xml:space="preserve"> urban interface or adjacent to identified high landscape values will use regimes that minimize current and future wildfire hazard</w:t>
      </w:r>
      <w:r w:rsidRPr="0006787E">
        <w:rPr>
          <w:rFonts w:ascii="Arial" w:eastAsia="Times New Roman" w:hAnsi="Arial" w:cs="Arial"/>
          <w:sz w:val="24"/>
          <w:szCs w:val="24"/>
          <w:lang w:eastAsia="en-CA"/>
        </w:rPr>
        <w:t>.</w:t>
      </w:r>
    </w:p>
    <w:p w:rsidR="00D05143" w:rsidRPr="005052F3" w:rsidRDefault="00D05143" w:rsidP="00D74224">
      <w:pPr>
        <w:numPr>
          <w:ilvl w:val="0"/>
          <w:numId w:val="10"/>
        </w:numPr>
        <w:tabs>
          <w:tab w:val="clear" w:pos="720"/>
          <w:tab w:val="num" w:pos="360"/>
        </w:tabs>
        <w:spacing w:after="120" w:line="240" w:lineRule="auto"/>
        <w:ind w:left="360"/>
        <w:rPr>
          <w:rFonts w:ascii="Arial" w:eastAsia="Times New Roman" w:hAnsi="Arial" w:cs="Arial"/>
          <w:b/>
          <w:sz w:val="28"/>
          <w:szCs w:val="28"/>
          <w:u w:val="single"/>
          <w:lang w:eastAsia="en-CA"/>
        </w:rPr>
      </w:pPr>
      <w:r w:rsidRPr="005052F3">
        <w:rPr>
          <w:rFonts w:ascii="Arial" w:eastAsia="Times New Roman" w:hAnsi="Arial" w:cs="Arial"/>
          <w:b/>
          <w:sz w:val="28"/>
          <w:szCs w:val="28"/>
          <w:u w:val="single"/>
          <w:lang w:eastAsia="en-CA"/>
        </w:rPr>
        <w:t>General Principle</w:t>
      </w:r>
    </w:p>
    <w:p w:rsidR="00FB1A98" w:rsidRDefault="00D05143" w:rsidP="00FB1A98">
      <w:pPr>
        <w:pStyle w:val="ListParagraph"/>
        <w:autoSpaceDE w:val="0"/>
        <w:autoSpaceDN w:val="0"/>
        <w:adjustRightInd w:val="0"/>
        <w:spacing w:after="120" w:line="240" w:lineRule="auto"/>
        <w:ind w:left="0"/>
        <w:contextualSpacing w:val="0"/>
        <w:rPr>
          <w:rFonts w:ascii="Arial" w:eastAsia="Times New Roman" w:hAnsi="Arial" w:cs="Arial"/>
          <w:sz w:val="24"/>
          <w:szCs w:val="24"/>
          <w:lang w:eastAsia="en-CA"/>
        </w:rPr>
      </w:pPr>
      <w:r w:rsidRPr="00D05143">
        <w:rPr>
          <w:rFonts w:ascii="Arial" w:eastAsia="Times New Roman" w:hAnsi="Arial" w:cs="Arial"/>
          <w:sz w:val="24"/>
          <w:szCs w:val="24"/>
          <w:lang w:eastAsia="en-CA"/>
        </w:rPr>
        <w:t xml:space="preserve">Altering tree species composition and/or reduction in aerial and/or ground fuels coupled with adequate tree crown base height management generally results in fires, should they occur, of reduced intensity and reduced likelihood of crown fire. Resulting surface fires of reduced intensity are generally easier to control and may result in less damage to values at risk as well as the stand itself. </w:t>
      </w:r>
    </w:p>
    <w:p w:rsidR="004529E2" w:rsidRDefault="004529E2" w:rsidP="00FB1A98">
      <w:pPr>
        <w:pStyle w:val="ListParagraph"/>
        <w:autoSpaceDE w:val="0"/>
        <w:autoSpaceDN w:val="0"/>
        <w:adjustRightInd w:val="0"/>
        <w:spacing w:after="120" w:line="240" w:lineRule="auto"/>
        <w:ind w:left="0"/>
        <w:contextualSpacing w:val="0"/>
        <w:rPr>
          <w:rFonts w:ascii="Arial" w:eastAsia="Times New Roman" w:hAnsi="Arial" w:cs="Arial"/>
          <w:sz w:val="24"/>
          <w:szCs w:val="24"/>
          <w:lang w:eastAsia="en-CA"/>
        </w:rPr>
      </w:pPr>
      <w:r>
        <w:rPr>
          <w:rFonts w:ascii="Arial" w:eastAsia="Times New Roman" w:hAnsi="Arial" w:cs="Arial"/>
          <w:sz w:val="24"/>
          <w:szCs w:val="24"/>
          <w:lang w:eastAsia="en-CA"/>
        </w:rPr>
        <w:lastRenderedPageBreak/>
        <w:t xml:space="preserve">The complete elimination of hazard is not practical or possible.  </w:t>
      </w:r>
      <w:r w:rsidR="00FB1A98">
        <w:rPr>
          <w:rFonts w:ascii="Arial" w:eastAsia="Times New Roman" w:hAnsi="Arial" w:cs="Arial"/>
          <w:sz w:val="24"/>
          <w:szCs w:val="24"/>
          <w:lang w:eastAsia="en-CA"/>
        </w:rPr>
        <w:t xml:space="preserve"> </w:t>
      </w:r>
    </w:p>
    <w:p w:rsidR="00924201" w:rsidRDefault="00924201" w:rsidP="00924201">
      <w:pPr>
        <w:pStyle w:val="ListParagraph"/>
        <w:autoSpaceDE w:val="0"/>
        <w:autoSpaceDN w:val="0"/>
        <w:adjustRightInd w:val="0"/>
        <w:spacing w:after="120" w:line="240" w:lineRule="auto"/>
        <w:ind w:left="0"/>
        <w:contextualSpacing w:val="0"/>
        <w:rPr>
          <w:rFonts w:ascii="Arial" w:eastAsia="Times New Roman" w:hAnsi="Arial" w:cs="Arial"/>
          <w:sz w:val="24"/>
          <w:szCs w:val="24"/>
          <w:lang w:eastAsia="en-CA"/>
        </w:rPr>
      </w:pPr>
      <w:r>
        <w:rPr>
          <w:rFonts w:ascii="Arial" w:eastAsia="Times New Roman" w:hAnsi="Arial" w:cs="Arial"/>
          <w:sz w:val="24"/>
          <w:szCs w:val="24"/>
          <w:lang w:eastAsia="en-CA"/>
        </w:rPr>
        <w:t>Treatment practitioners need to be fully aware of any applicable requirements from the wildfire act and associated regulation. These requirements range from conducting treatments during periods of high fire danger to hazard assessment and abatement.</w:t>
      </w:r>
    </w:p>
    <w:p w:rsidR="00013669" w:rsidRPr="00013669" w:rsidRDefault="00013669" w:rsidP="00924201">
      <w:pPr>
        <w:numPr>
          <w:ilvl w:val="0"/>
          <w:numId w:val="10"/>
        </w:numPr>
        <w:tabs>
          <w:tab w:val="clear" w:pos="720"/>
          <w:tab w:val="num" w:pos="360"/>
        </w:tabs>
        <w:spacing w:before="200" w:after="120" w:line="240" w:lineRule="auto"/>
        <w:ind w:left="360"/>
        <w:rPr>
          <w:rFonts w:ascii="Arial" w:eastAsia="Times New Roman" w:hAnsi="Arial" w:cs="Arial"/>
          <w:b/>
          <w:sz w:val="28"/>
          <w:szCs w:val="28"/>
          <w:lang w:eastAsia="en-CA"/>
        </w:rPr>
      </w:pPr>
      <w:r w:rsidRPr="00013669">
        <w:rPr>
          <w:rFonts w:ascii="Arial" w:eastAsia="Times New Roman" w:hAnsi="Arial" w:cs="Arial"/>
          <w:b/>
          <w:sz w:val="28"/>
          <w:szCs w:val="28"/>
          <w:u w:val="single"/>
          <w:lang w:eastAsia="en-CA"/>
        </w:rPr>
        <w:t>General Guidance</w:t>
      </w:r>
    </w:p>
    <w:p w:rsidR="00790E0E" w:rsidRDefault="00790E0E" w:rsidP="00790E0E">
      <w:pPr>
        <w:spacing w:after="120" w:line="240" w:lineRule="auto"/>
        <w:rPr>
          <w:rFonts w:ascii="Arial" w:eastAsia="Times New Roman" w:hAnsi="Arial" w:cs="Arial"/>
          <w:i/>
          <w:sz w:val="24"/>
          <w:szCs w:val="24"/>
          <w:lang w:eastAsia="en-CA"/>
        </w:rPr>
      </w:pPr>
      <w:r w:rsidRPr="00790E0E">
        <w:rPr>
          <w:rFonts w:ascii="Arial" w:eastAsia="Times New Roman" w:hAnsi="Arial" w:cs="Arial"/>
          <w:i/>
          <w:sz w:val="24"/>
          <w:szCs w:val="24"/>
          <w:lang w:eastAsia="en-CA"/>
        </w:rPr>
        <w:t xml:space="preserve">All activities that occur within the </w:t>
      </w:r>
      <w:proofErr w:type="spellStart"/>
      <w:r w:rsidRPr="00790E0E">
        <w:rPr>
          <w:rFonts w:ascii="Arial" w:eastAsia="Times New Roman" w:hAnsi="Arial" w:cs="Arial"/>
          <w:i/>
          <w:sz w:val="24"/>
          <w:szCs w:val="24"/>
          <w:lang w:eastAsia="en-CA"/>
        </w:rPr>
        <w:t>wildland</w:t>
      </w:r>
      <w:proofErr w:type="spellEnd"/>
      <w:r w:rsidRPr="00790E0E">
        <w:rPr>
          <w:rFonts w:ascii="Arial" w:eastAsia="Times New Roman" w:hAnsi="Arial" w:cs="Arial"/>
          <w:i/>
          <w:sz w:val="24"/>
          <w:szCs w:val="24"/>
          <w:lang w:eastAsia="en-CA"/>
        </w:rPr>
        <w:t xml:space="preserve"> urban interface or adjacent to high landscape values should be undertaken in consultation with your local </w:t>
      </w:r>
      <w:r w:rsidR="00D772DF">
        <w:rPr>
          <w:rFonts w:ascii="Arial" w:eastAsia="Times New Roman" w:hAnsi="Arial" w:cs="Arial"/>
          <w:i/>
          <w:sz w:val="24"/>
          <w:szCs w:val="24"/>
          <w:lang w:eastAsia="en-CA"/>
        </w:rPr>
        <w:t xml:space="preserve">fire and </w:t>
      </w:r>
      <w:r w:rsidRPr="00790E0E">
        <w:rPr>
          <w:rFonts w:ascii="Arial" w:eastAsia="Times New Roman" w:hAnsi="Arial" w:cs="Arial"/>
          <w:i/>
          <w:sz w:val="24"/>
          <w:szCs w:val="24"/>
          <w:lang w:eastAsia="en-CA"/>
        </w:rPr>
        <w:t>fuel management specialist</w:t>
      </w:r>
      <w:r w:rsidR="00D772DF">
        <w:rPr>
          <w:rFonts w:ascii="Arial" w:eastAsia="Times New Roman" w:hAnsi="Arial" w:cs="Arial"/>
          <w:i/>
          <w:sz w:val="24"/>
          <w:szCs w:val="24"/>
          <w:lang w:eastAsia="en-CA"/>
        </w:rPr>
        <w:t>s</w:t>
      </w:r>
      <w:r w:rsidRPr="00790E0E">
        <w:rPr>
          <w:rFonts w:ascii="Arial" w:eastAsia="Times New Roman" w:hAnsi="Arial" w:cs="Arial"/>
          <w:i/>
          <w:sz w:val="24"/>
          <w:szCs w:val="24"/>
          <w:lang w:eastAsia="en-CA"/>
        </w:rPr>
        <w:t>.</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sz w:val="24"/>
          <w:szCs w:val="24"/>
          <w:lang w:eastAsia="en-CA"/>
        </w:rPr>
        <w:t xml:space="preserve">The following site-specific factors should be considered when determining the amount of risk inherent in a site and the potential strategies to, if necessary, reduce this risk: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Location:</w:t>
      </w:r>
      <w:r w:rsidRPr="00E65A8E">
        <w:rPr>
          <w:rFonts w:ascii="Arial" w:eastAsia="Times New Roman" w:hAnsi="Arial" w:cs="Arial"/>
          <w:sz w:val="24"/>
          <w:szCs w:val="24"/>
          <w:lang w:eastAsia="en-CA"/>
        </w:rPr>
        <w:t xml:space="preserve"> Proximity to people or other resource values, </w:t>
      </w:r>
      <w:proofErr w:type="spellStart"/>
      <w:r w:rsidRPr="00E65A8E">
        <w:rPr>
          <w:rFonts w:ascii="Arial" w:eastAsia="Times New Roman" w:hAnsi="Arial" w:cs="Arial"/>
          <w:sz w:val="24"/>
          <w:szCs w:val="24"/>
          <w:lang w:eastAsia="en-CA"/>
        </w:rPr>
        <w:t>biogeoclimatic</w:t>
      </w:r>
      <w:proofErr w:type="spellEnd"/>
      <w:r w:rsidRPr="00E65A8E">
        <w:rPr>
          <w:rFonts w:ascii="Arial" w:eastAsia="Times New Roman" w:hAnsi="Arial" w:cs="Arial"/>
          <w:sz w:val="24"/>
          <w:szCs w:val="24"/>
          <w:lang w:eastAsia="en-CA"/>
        </w:rPr>
        <w:t xml:space="preserve"> zone, degree of isolation, proximity to unabated hazards.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Access:</w:t>
      </w:r>
      <w:r w:rsidRPr="00E65A8E">
        <w:rPr>
          <w:rFonts w:ascii="Arial" w:eastAsia="Times New Roman" w:hAnsi="Arial" w:cs="Arial"/>
          <w:sz w:val="24"/>
          <w:szCs w:val="24"/>
          <w:lang w:eastAsia="en-CA"/>
        </w:rPr>
        <w:t xml:space="preserve"> Ease of access, amount of travel in area, existing or future deactivation. </w:t>
      </w:r>
      <w:r w:rsidR="00C04A01">
        <w:rPr>
          <w:rFonts w:ascii="Arial" w:eastAsia="Times New Roman" w:hAnsi="Arial" w:cs="Arial"/>
          <w:sz w:val="24"/>
          <w:szCs w:val="24"/>
          <w:lang w:eastAsia="en-CA"/>
        </w:rPr>
        <w:t>Roads for example often increase the likelihood of ignitions but at the same time increase access for suppression crews and so have a mixed effect.</w:t>
      </w:r>
      <w:r w:rsidR="00C04A01" w:rsidRPr="00E65A8E">
        <w:rPr>
          <w:rFonts w:ascii="Arial" w:eastAsia="Times New Roman" w:hAnsi="Arial" w:cs="Arial"/>
          <w:sz w:val="24"/>
          <w:szCs w:val="24"/>
          <w:lang w:eastAsia="en-CA"/>
        </w:rPr>
        <w:t xml:space="preserve">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Slope:</w:t>
      </w:r>
      <w:r w:rsidRPr="00E65A8E">
        <w:rPr>
          <w:rFonts w:ascii="Arial" w:eastAsia="Times New Roman" w:hAnsi="Arial" w:cs="Arial"/>
          <w:sz w:val="24"/>
          <w:szCs w:val="24"/>
          <w:lang w:eastAsia="en-CA"/>
        </w:rPr>
        <w:t xml:space="preserve"> Steeper slopes increase the rate of fire spread</w:t>
      </w:r>
      <w:r w:rsidR="00C04A01">
        <w:rPr>
          <w:rFonts w:ascii="Arial" w:eastAsia="Times New Roman" w:hAnsi="Arial" w:cs="Arial"/>
          <w:sz w:val="24"/>
          <w:szCs w:val="24"/>
          <w:lang w:eastAsia="en-CA"/>
        </w:rPr>
        <w:t xml:space="preserve"> as the fire moves uphill and may reduce the rate of fire spread as a fire moves downhill.</w:t>
      </w:r>
      <w:r w:rsidRPr="00E65A8E">
        <w:rPr>
          <w:rFonts w:ascii="Arial" w:eastAsia="Times New Roman" w:hAnsi="Arial" w:cs="Arial"/>
          <w:sz w:val="24"/>
          <w:szCs w:val="24"/>
          <w:lang w:eastAsia="en-CA"/>
        </w:rPr>
        <w:t xml:space="preserve">.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Aspect:</w:t>
      </w:r>
      <w:r w:rsidRPr="00E65A8E">
        <w:rPr>
          <w:rFonts w:ascii="Arial" w:eastAsia="Times New Roman" w:hAnsi="Arial" w:cs="Arial"/>
          <w:sz w:val="24"/>
          <w:szCs w:val="24"/>
          <w:lang w:eastAsia="en-CA"/>
        </w:rPr>
        <w:t xml:space="preserve"> South and West slopes are generally more hazardous</w:t>
      </w:r>
      <w:r w:rsidR="00C04A01">
        <w:rPr>
          <w:rFonts w:ascii="Arial" w:eastAsia="Times New Roman" w:hAnsi="Arial" w:cs="Arial"/>
          <w:sz w:val="24"/>
          <w:szCs w:val="24"/>
          <w:lang w:eastAsia="en-CA"/>
        </w:rPr>
        <w:t xml:space="preserve"> as fuels generally dry faster and may be dry for longer periods of time.</w:t>
      </w:r>
      <w:r w:rsidRPr="00E65A8E">
        <w:rPr>
          <w:rFonts w:ascii="Arial" w:eastAsia="Times New Roman" w:hAnsi="Arial" w:cs="Arial"/>
          <w:sz w:val="24"/>
          <w:szCs w:val="24"/>
          <w:lang w:eastAsia="en-CA"/>
        </w:rPr>
        <w:t xml:space="preserve">.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Block size:</w:t>
      </w:r>
      <w:r w:rsidRPr="00E65A8E">
        <w:rPr>
          <w:rFonts w:ascii="Arial" w:eastAsia="Times New Roman" w:hAnsi="Arial" w:cs="Arial"/>
          <w:sz w:val="24"/>
          <w:szCs w:val="24"/>
          <w:lang w:eastAsia="en-CA"/>
        </w:rPr>
        <w:t xml:space="preserve"> Larger openings create more contiguous slash</w:t>
      </w:r>
      <w:r w:rsidR="00B9574D">
        <w:rPr>
          <w:rFonts w:ascii="Arial" w:eastAsia="Times New Roman" w:hAnsi="Arial" w:cs="Arial"/>
          <w:sz w:val="24"/>
          <w:szCs w:val="24"/>
          <w:lang w:eastAsia="en-CA"/>
        </w:rPr>
        <w:t xml:space="preserve"> unless mitigated</w:t>
      </w:r>
      <w:r w:rsidRPr="00E65A8E">
        <w:rPr>
          <w:rFonts w:ascii="Arial" w:eastAsia="Times New Roman" w:hAnsi="Arial" w:cs="Arial"/>
          <w:sz w:val="24"/>
          <w:szCs w:val="24"/>
          <w:lang w:eastAsia="en-CA"/>
        </w:rPr>
        <w:t xml:space="preserve">. </w:t>
      </w:r>
    </w:p>
    <w:p w:rsidR="00B9574D" w:rsidRPr="000B261D" w:rsidRDefault="00B9574D" w:rsidP="00B9574D">
      <w:pPr>
        <w:spacing w:before="100" w:beforeAutospacing="1" w:after="100" w:afterAutospacing="1" w:line="240" w:lineRule="auto"/>
        <w:rPr>
          <w:rFonts w:ascii="Arial" w:eastAsia="Times New Roman" w:hAnsi="Arial" w:cs="Arial"/>
          <w:sz w:val="24"/>
          <w:szCs w:val="24"/>
          <w:lang w:eastAsia="en-CA"/>
        </w:rPr>
      </w:pPr>
      <w:r w:rsidRPr="008031A8">
        <w:rPr>
          <w:rFonts w:ascii="Arial" w:eastAsia="Times New Roman" w:hAnsi="Arial" w:cs="Arial"/>
          <w:b/>
          <w:sz w:val="24"/>
          <w:szCs w:val="24"/>
          <w:lang w:eastAsia="en-CA"/>
        </w:rPr>
        <w:t>Kind</w:t>
      </w:r>
      <w:r>
        <w:rPr>
          <w:rFonts w:ascii="Arial" w:eastAsia="Times New Roman" w:hAnsi="Arial" w:cs="Arial"/>
          <w:b/>
          <w:sz w:val="24"/>
          <w:szCs w:val="24"/>
          <w:lang w:eastAsia="en-CA"/>
        </w:rPr>
        <w:t>,</w:t>
      </w:r>
      <w:r w:rsidRPr="008031A8">
        <w:rPr>
          <w:rFonts w:ascii="Arial" w:eastAsia="Times New Roman" w:hAnsi="Arial" w:cs="Arial"/>
          <w:b/>
          <w:sz w:val="24"/>
          <w:szCs w:val="24"/>
          <w:lang w:eastAsia="en-CA"/>
        </w:rPr>
        <w:t xml:space="preserve"> Amount and Distribution of Fuels: </w:t>
      </w:r>
      <w:r w:rsidRPr="008031A8">
        <w:rPr>
          <w:rFonts w:ascii="Arial" w:eastAsia="Times New Roman" w:hAnsi="Arial" w:cs="Arial"/>
          <w:sz w:val="24"/>
          <w:szCs w:val="24"/>
          <w:lang w:eastAsia="en-CA"/>
        </w:rPr>
        <w:t>Contrib</w:t>
      </w:r>
      <w:r>
        <w:rPr>
          <w:rFonts w:ascii="Arial" w:eastAsia="Times New Roman" w:hAnsi="Arial" w:cs="Arial"/>
          <w:sz w:val="24"/>
          <w:szCs w:val="24"/>
          <w:lang w:eastAsia="en-CA"/>
        </w:rPr>
        <w:t>u</w:t>
      </w:r>
      <w:r w:rsidRPr="008031A8">
        <w:rPr>
          <w:rFonts w:ascii="Arial" w:eastAsia="Times New Roman" w:hAnsi="Arial" w:cs="Arial"/>
          <w:sz w:val="24"/>
          <w:szCs w:val="24"/>
          <w:lang w:eastAsia="en-CA"/>
        </w:rPr>
        <w:t>tions of fuels of different size</w:t>
      </w:r>
      <w:r w:rsidRPr="000B261D">
        <w:rPr>
          <w:rFonts w:ascii="Arial" w:eastAsia="Times New Roman" w:hAnsi="Arial" w:cs="Arial"/>
          <w:sz w:val="24"/>
          <w:szCs w:val="24"/>
          <w:lang w:eastAsia="en-CA"/>
        </w:rPr>
        <w:t xml:space="preserve"> classes to fire behaviour vary. Fine fuels dry more rapidly, are generally more combustible and generally contribute the most to fire spread. Heavier fuels dry more slowly and generally act to increase fire intensity</w:t>
      </w:r>
      <w:r>
        <w:rPr>
          <w:rFonts w:ascii="Arial" w:eastAsia="Times New Roman" w:hAnsi="Arial" w:cs="Arial"/>
          <w:sz w:val="24"/>
          <w:szCs w:val="24"/>
          <w:lang w:eastAsia="en-CA"/>
        </w:rPr>
        <w:t>. Total fuel loading can contribute to both fire spread and intensity and is reflected in the total amount of slash which often increases with stem size and as more stems are felled. Slash depth can be influenced by falling pattern. Continuous distribution of fuels generally increases fire spread.</w:t>
      </w:r>
      <w:r w:rsidR="00986FC5">
        <w:rPr>
          <w:rFonts w:ascii="Arial" w:eastAsia="Times New Roman" w:hAnsi="Arial" w:cs="Arial"/>
          <w:sz w:val="24"/>
          <w:szCs w:val="24"/>
          <w:lang w:eastAsia="en-CA"/>
        </w:rPr>
        <w:t xml:space="preserve"> (see </w:t>
      </w:r>
      <w:hyperlink r:id="rId8" w:history="1">
        <w:r w:rsidR="00986FC5" w:rsidRPr="00986FC5">
          <w:rPr>
            <w:rStyle w:val="Hyperlink"/>
            <w:rFonts w:ascii="Arial" w:hAnsi="Arial" w:cs="Arial"/>
            <w:sz w:val="24"/>
            <w:szCs w:val="24"/>
          </w:rPr>
          <w:t>A Guide to Fuel Hazard Assessment and Abatement in British Columbia</w:t>
        </w:r>
      </w:hyperlink>
      <w:r w:rsidR="00986FC5" w:rsidRPr="000B261D">
        <w:rPr>
          <w:rFonts w:ascii="Arial" w:eastAsia="Times New Roman" w:hAnsi="Arial" w:cs="Arial"/>
          <w:sz w:val="24"/>
          <w:szCs w:val="24"/>
          <w:lang w:eastAsia="en-CA"/>
        </w:rPr>
        <w:t xml:space="preserve"> </w:t>
      </w:r>
      <w:r w:rsidR="00986FC5">
        <w:rPr>
          <w:rFonts w:ascii="Arial" w:eastAsia="Times New Roman" w:hAnsi="Arial" w:cs="Arial"/>
          <w:sz w:val="24"/>
          <w:szCs w:val="24"/>
          <w:lang w:eastAsia="en-CA"/>
        </w:rPr>
        <w:t>)</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t>Species:</w:t>
      </w:r>
      <w:r w:rsidRPr="00E65A8E">
        <w:rPr>
          <w:rFonts w:ascii="Arial" w:eastAsia="Times New Roman" w:hAnsi="Arial" w:cs="Arial"/>
          <w:sz w:val="24"/>
          <w:szCs w:val="24"/>
          <w:lang w:eastAsia="en-CA"/>
        </w:rPr>
        <w:t xml:space="preserve"> </w:t>
      </w:r>
      <w:r w:rsidR="00924201">
        <w:rPr>
          <w:rFonts w:ascii="Arial" w:eastAsia="Times New Roman" w:hAnsi="Arial" w:cs="Arial"/>
          <w:sz w:val="24"/>
          <w:szCs w:val="24"/>
          <w:lang w:eastAsia="en-CA"/>
        </w:rPr>
        <w:t>Moisture content plays a major role in combustibility as can the presence or absence of flammable compounds that increase combustibility. Both of these factors as they relate to c</w:t>
      </w:r>
      <w:r w:rsidRPr="00E65A8E">
        <w:rPr>
          <w:rFonts w:ascii="Arial" w:eastAsia="Times New Roman" w:hAnsi="Arial" w:cs="Arial"/>
          <w:sz w:val="24"/>
          <w:szCs w:val="24"/>
          <w:lang w:eastAsia="en-CA"/>
        </w:rPr>
        <w:t xml:space="preserve">ombustibility and fire intensity is impacted by tree species. In reducing order of combustibility: cedar, pine, fir, spruce/balsam, hemlock, and deciduous. </w:t>
      </w:r>
    </w:p>
    <w:p w:rsidR="00E65A8E" w:rsidRPr="00E65A8E" w:rsidRDefault="00E65A8E" w:rsidP="00E65A8E">
      <w:pPr>
        <w:spacing w:before="100" w:beforeAutospacing="1" w:after="100" w:afterAutospacing="1" w:line="240" w:lineRule="auto"/>
        <w:rPr>
          <w:rFonts w:ascii="Arial" w:eastAsia="Times New Roman" w:hAnsi="Arial" w:cs="Arial"/>
          <w:sz w:val="24"/>
          <w:szCs w:val="24"/>
          <w:lang w:eastAsia="en-CA"/>
        </w:rPr>
      </w:pPr>
      <w:r w:rsidRPr="00E65A8E">
        <w:rPr>
          <w:rFonts w:ascii="Arial" w:eastAsia="Times New Roman" w:hAnsi="Arial" w:cs="Arial"/>
          <w:b/>
          <w:bCs/>
          <w:sz w:val="24"/>
          <w:szCs w:val="24"/>
          <w:lang w:eastAsia="en-CA"/>
        </w:rPr>
        <w:lastRenderedPageBreak/>
        <w:t>Time:</w:t>
      </w:r>
      <w:r w:rsidRPr="00E65A8E">
        <w:rPr>
          <w:rFonts w:ascii="Arial" w:eastAsia="Times New Roman" w:hAnsi="Arial" w:cs="Arial"/>
          <w:sz w:val="24"/>
          <w:szCs w:val="24"/>
          <w:lang w:eastAsia="en-CA"/>
        </w:rPr>
        <w:t xml:space="preserve"> Slash loading reduces over time; the rate of decay varies by site parameters </w:t>
      </w:r>
      <w:r w:rsidR="00C04A01">
        <w:rPr>
          <w:rFonts w:ascii="Arial" w:eastAsia="Times New Roman" w:hAnsi="Arial" w:cs="Arial"/>
          <w:sz w:val="24"/>
          <w:szCs w:val="24"/>
          <w:lang w:eastAsia="en-CA"/>
        </w:rPr>
        <w:t xml:space="preserve">such as </w:t>
      </w:r>
      <w:proofErr w:type="spellStart"/>
      <w:r w:rsidR="00924201">
        <w:rPr>
          <w:rFonts w:ascii="Arial" w:eastAsia="Times New Roman" w:hAnsi="Arial" w:cs="Arial"/>
          <w:sz w:val="24"/>
          <w:szCs w:val="24"/>
          <w:lang w:eastAsia="en-CA"/>
        </w:rPr>
        <w:t>Biogeoclimatic</w:t>
      </w:r>
      <w:proofErr w:type="spellEnd"/>
      <w:r w:rsidR="00924201">
        <w:rPr>
          <w:rFonts w:ascii="Arial" w:eastAsia="Times New Roman" w:hAnsi="Arial" w:cs="Arial"/>
          <w:sz w:val="24"/>
          <w:szCs w:val="24"/>
          <w:lang w:eastAsia="en-CA"/>
        </w:rPr>
        <w:t xml:space="preserve"> classification, </w:t>
      </w:r>
      <w:r w:rsidR="00C04A01">
        <w:rPr>
          <w:rFonts w:ascii="Arial" w:eastAsia="Times New Roman" w:hAnsi="Arial" w:cs="Arial"/>
          <w:sz w:val="24"/>
          <w:szCs w:val="24"/>
          <w:lang w:eastAsia="en-CA"/>
        </w:rPr>
        <w:t xml:space="preserve">slope and aspect along with the kind, amount and distribution of fuels </w:t>
      </w:r>
      <w:r w:rsidRPr="00E65A8E">
        <w:rPr>
          <w:rFonts w:ascii="Arial" w:eastAsia="Times New Roman" w:hAnsi="Arial" w:cs="Arial"/>
          <w:sz w:val="24"/>
          <w:szCs w:val="24"/>
          <w:lang w:eastAsia="en-CA"/>
        </w:rPr>
        <w:t xml:space="preserve">. </w:t>
      </w:r>
    </w:p>
    <w:p w:rsidR="00013669" w:rsidRPr="00013669" w:rsidRDefault="00E26FBE" w:rsidP="00E26FBE">
      <w:pPr>
        <w:spacing w:after="120" w:line="240" w:lineRule="auto"/>
        <w:rPr>
          <w:rFonts w:ascii="Arial" w:eastAsia="Times New Roman" w:hAnsi="Arial" w:cs="Arial"/>
          <w:sz w:val="24"/>
          <w:szCs w:val="24"/>
          <w:lang w:eastAsia="en-CA"/>
        </w:rPr>
      </w:pPr>
      <w:r>
        <w:rPr>
          <w:rFonts w:ascii="Arial" w:eastAsia="Times New Roman" w:hAnsi="Arial" w:cs="Arial"/>
          <w:sz w:val="24"/>
          <w:szCs w:val="24"/>
          <w:lang w:eastAsia="en-CA"/>
        </w:rPr>
        <w:t>When p</w:t>
      </w:r>
      <w:r w:rsidR="003E09F8">
        <w:rPr>
          <w:rFonts w:ascii="Arial" w:eastAsia="Times New Roman" w:hAnsi="Arial" w:cs="Arial"/>
          <w:sz w:val="24"/>
          <w:szCs w:val="24"/>
          <w:lang w:eastAsia="en-CA"/>
        </w:rPr>
        <w:t>rescribing</w:t>
      </w:r>
      <w:r>
        <w:rPr>
          <w:rFonts w:ascii="Arial" w:eastAsia="Times New Roman" w:hAnsi="Arial" w:cs="Arial"/>
          <w:sz w:val="24"/>
          <w:szCs w:val="24"/>
          <w:lang w:eastAsia="en-CA"/>
        </w:rPr>
        <w:t xml:space="preserve"> activities in </w:t>
      </w:r>
      <w:proofErr w:type="spellStart"/>
      <w:r>
        <w:rPr>
          <w:rFonts w:ascii="Arial" w:eastAsia="Times New Roman" w:hAnsi="Arial" w:cs="Arial"/>
          <w:sz w:val="24"/>
          <w:szCs w:val="24"/>
          <w:lang w:eastAsia="en-CA"/>
        </w:rPr>
        <w:t>wildland</w:t>
      </w:r>
      <w:proofErr w:type="spellEnd"/>
      <w:r>
        <w:rPr>
          <w:rFonts w:ascii="Arial" w:eastAsia="Times New Roman" w:hAnsi="Arial" w:cs="Arial"/>
          <w:sz w:val="24"/>
          <w:szCs w:val="24"/>
          <w:lang w:eastAsia="en-CA"/>
        </w:rPr>
        <w:t xml:space="preserve"> urban interface or adjacent to high landscape values c</w:t>
      </w:r>
      <w:r w:rsidR="00013669" w:rsidRPr="00013669">
        <w:rPr>
          <w:rFonts w:ascii="Arial" w:eastAsia="Times New Roman" w:hAnsi="Arial" w:cs="Arial"/>
          <w:sz w:val="24"/>
          <w:szCs w:val="24"/>
          <w:lang w:eastAsia="en-CA"/>
        </w:rPr>
        <w:t>on</w:t>
      </w:r>
      <w:r w:rsidR="00790E0E">
        <w:rPr>
          <w:rFonts w:ascii="Arial" w:eastAsia="Times New Roman" w:hAnsi="Arial" w:cs="Arial"/>
          <w:sz w:val="24"/>
          <w:szCs w:val="24"/>
          <w:lang w:eastAsia="en-CA"/>
        </w:rPr>
        <w:t>sideration to</w:t>
      </w:r>
      <w:r w:rsidR="00013669">
        <w:rPr>
          <w:rFonts w:ascii="Arial" w:eastAsia="Times New Roman" w:hAnsi="Arial" w:cs="Arial"/>
          <w:sz w:val="24"/>
          <w:szCs w:val="24"/>
          <w:lang w:eastAsia="en-CA"/>
        </w:rPr>
        <w:t xml:space="preserve"> reduce </w:t>
      </w:r>
      <w:proofErr w:type="spellStart"/>
      <w:r w:rsidR="00013669">
        <w:rPr>
          <w:rFonts w:ascii="Arial" w:eastAsia="Times New Roman" w:hAnsi="Arial" w:cs="Arial"/>
          <w:sz w:val="24"/>
          <w:szCs w:val="24"/>
          <w:lang w:eastAsia="en-CA"/>
        </w:rPr>
        <w:t>wildland</w:t>
      </w:r>
      <w:proofErr w:type="spellEnd"/>
      <w:r w:rsidR="00013669">
        <w:rPr>
          <w:rFonts w:ascii="Arial" w:eastAsia="Times New Roman" w:hAnsi="Arial" w:cs="Arial"/>
          <w:sz w:val="24"/>
          <w:szCs w:val="24"/>
          <w:lang w:eastAsia="en-CA"/>
        </w:rPr>
        <w:t xml:space="preserve"> fire hazard should be given to:</w:t>
      </w:r>
    </w:p>
    <w:p w:rsidR="00E01E33" w:rsidRPr="00013669" w:rsidRDefault="00E01E33" w:rsidP="00E01E33">
      <w:pPr>
        <w:pStyle w:val="ListParagraph"/>
        <w:numPr>
          <w:ilvl w:val="0"/>
          <w:numId w:val="3"/>
        </w:numPr>
        <w:spacing w:after="0"/>
        <w:rPr>
          <w:rFonts w:ascii="Arial" w:hAnsi="Arial" w:cs="Arial"/>
          <w:sz w:val="24"/>
        </w:rPr>
      </w:pPr>
      <w:r w:rsidRPr="00013669">
        <w:rPr>
          <w:rFonts w:ascii="Arial" w:hAnsi="Arial" w:cs="Arial"/>
          <w:b/>
          <w:sz w:val="24"/>
        </w:rPr>
        <w:t>Stocking Standards</w:t>
      </w:r>
      <w:r w:rsidRPr="00013669">
        <w:rPr>
          <w:rFonts w:ascii="Arial" w:hAnsi="Arial" w:cs="Arial"/>
          <w:sz w:val="24"/>
        </w:rPr>
        <w:t>:</w:t>
      </w:r>
    </w:p>
    <w:p w:rsidR="00DB7D76" w:rsidRPr="00E26FBE" w:rsidRDefault="00E26FBE" w:rsidP="00DB7D76">
      <w:pPr>
        <w:pStyle w:val="ListParagraph"/>
        <w:numPr>
          <w:ilvl w:val="1"/>
          <w:numId w:val="3"/>
        </w:numPr>
        <w:spacing w:after="0"/>
        <w:rPr>
          <w:rFonts w:ascii="Arial" w:hAnsi="Arial" w:cs="Arial"/>
          <w:b/>
          <w:sz w:val="24"/>
        </w:rPr>
      </w:pPr>
      <w:r>
        <w:rPr>
          <w:rFonts w:ascii="Arial" w:hAnsi="Arial" w:cs="Arial"/>
          <w:b/>
          <w:sz w:val="24"/>
        </w:rPr>
        <w:t>Species s</w:t>
      </w:r>
      <w:r w:rsidR="00DB7D76" w:rsidRPr="00E26FBE">
        <w:rPr>
          <w:rFonts w:ascii="Arial" w:hAnsi="Arial" w:cs="Arial"/>
          <w:b/>
          <w:sz w:val="24"/>
        </w:rPr>
        <w:t>election</w:t>
      </w:r>
    </w:p>
    <w:p w:rsidR="00DB7D76" w:rsidRPr="00013669" w:rsidRDefault="00013669" w:rsidP="00DB7D76">
      <w:pPr>
        <w:pStyle w:val="ListParagraph"/>
        <w:numPr>
          <w:ilvl w:val="2"/>
          <w:numId w:val="3"/>
        </w:numPr>
        <w:spacing w:after="0"/>
        <w:rPr>
          <w:rFonts w:ascii="Arial" w:hAnsi="Arial" w:cs="Arial"/>
          <w:sz w:val="24"/>
        </w:rPr>
      </w:pPr>
      <w:r>
        <w:rPr>
          <w:rFonts w:ascii="Arial" w:hAnsi="Arial" w:cs="Arial"/>
          <w:sz w:val="24"/>
        </w:rPr>
        <w:t>Where appropriate, d</w:t>
      </w:r>
      <w:r w:rsidR="00DB7D76" w:rsidRPr="00013669">
        <w:rPr>
          <w:rFonts w:ascii="Arial" w:hAnsi="Arial" w:cs="Arial"/>
          <w:sz w:val="24"/>
        </w:rPr>
        <w:t xml:space="preserve">eciduous stocking standards provide an opportunity to regenerate with low to very low flammability species such as Aspen, Poplars, Maple, and Birch.  </w:t>
      </w:r>
      <w:r w:rsidR="000716EB" w:rsidRPr="00013669">
        <w:rPr>
          <w:rFonts w:ascii="Arial" w:hAnsi="Arial" w:cs="Arial"/>
          <w:sz w:val="24"/>
        </w:rPr>
        <w:t xml:space="preserve">The higher moisture content of deciduous trees and deciduous foliage </w:t>
      </w:r>
      <w:r w:rsidR="00924201">
        <w:rPr>
          <w:rFonts w:ascii="Arial" w:hAnsi="Arial" w:cs="Arial"/>
          <w:sz w:val="24"/>
        </w:rPr>
        <w:t xml:space="preserve">generally </w:t>
      </w:r>
      <w:r w:rsidR="000716EB" w:rsidRPr="00013669">
        <w:rPr>
          <w:rFonts w:ascii="Arial" w:hAnsi="Arial" w:cs="Arial"/>
          <w:sz w:val="24"/>
        </w:rPr>
        <w:t>reduces the intensity of a fire and the degree of crown fire involvement.</w:t>
      </w:r>
    </w:p>
    <w:p w:rsidR="000716EB" w:rsidRPr="00013669" w:rsidRDefault="000716EB" w:rsidP="00DB7D76">
      <w:pPr>
        <w:pStyle w:val="ListParagraph"/>
        <w:numPr>
          <w:ilvl w:val="2"/>
          <w:numId w:val="3"/>
        </w:numPr>
        <w:spacing w:after="0"/>
        <w:rPr>
          <w:rFonts w:ascii="Arial" w:hAnsi="Arial" w:cs="Arial"/>
          <w:sz w:val="24"/>
        </w:rPr>
      </w:pPr>
      <w:proofErr w:type="spellStart"/>
      <w:r w:rsidRPr="00013669">
        <w:rPr>
          <w:rFonts w:ascii="Arial" w:hAnsi="Arial" w:cs="Arial"/>
          <w:sz w:val="24"/>
        </w:rPr>
        <w:t>Mixedwood</w:t>
      </w:r>
      <w:proofErr w:type="spellEnd"/>
      <w:r w:rsidRPr="00013669">
        <w:rPr>
          <w:rFonts w:ascii="Arial" w:hAnsi="Arial" w:cs="Arial"/>
          <w:sz w:val="24"/>
        </w:rPr>
        <w:t xml:space="preserve"> stocking standards would allow a component of more valuable coniferous volume to be produced on the site while still reducing fire intensity and redu</w:t>
      </w:r>
      <w:r w:rsidR="00AD4F6A" w:rsidRPr="00013669">
        <w:rPr>
          <w:rFonts w:ascii="Arial" w:hAnsi="Arial" w:cs="Arial"/>
          <w:sz w:val="24"/>
        </w:rPr>
        <w:t>ced flammability of crown fuels with higher moisture content deciduous species.</w:t>
      </w:r>
    </w:p>
    <w:p w:rsidR="00AD4F6A" w:rsidRPr="00013669" w:rsidRDefault="00AD4F6A" w:rsidP="00125175">
      <w:pPr>
        <w:pStyle w:val="ListParagraph"/>
        <w:numPr>
          <w:ilvl w:val="2"/>
          <w:numId w:val="3"/>
        </w:numPr>
        <w:spacing w:after="120"/>
        <w:contextualSpacing w:val="0"/>
        <w:rPr>
          <w:rFonts w:ascii="Arial" w:hAnsi="Arial" w:cs="Arial"/>
          <w:sz w:val="24"/>
        </w:rPr>
      </w:pPr>
      <w:r w:rsidRPr="00013669">
        <w:rPr>
          <w:rFonts w:ascii="Arial" w:hAnsi="Arial" w:cs="Arial"/>
          <w:sz w:val="24"/>
        </w:rPr>
        <w:t>Fire Resistant</w:t>
      </w:r>
      <w:r w:rsidR="00775FE4" w:rsidRPr="00013669">
        <w:rPr>
          <w:rFonts w:ascii="Arial" w:hAnsi="Arial" w:cs="Arial"/>
          <w:sz w:val="24"/>
        </w:rPr>
        <w:t xml:space="preserve">/Tolerant </w:t>
      </w:r>
      <w:r w:rsidRPr="00013669">
        <w:rPr>
          <w:rFonts w:ascii="Arial" w:hAnsi="Arial" w:cs="Arial"/>
          <w:sz w:val="24"/>
        </w:rPr>
        <w:t xml:space="preserve">coniferous species, such as </w:t>
      </w:r>
      <w:proofErr w:type="spellStart"/>
      <w:r w:rsidR="00F821D3" w:rsidRPr="00013669">
        <w:rPr>
          <w:rFonts w:ascii="Arial" w:hAnsi="Arial" w:cs="Arial"/>
          <w:sz w:val="24"/>
        </w:rPr>
        <w:t>Py</w:t>
      </w:r>
      <w:proofErr w:type="spellEnd"/>
      <w:r w:rsidRPr="00013669">
        <w:rPr>
          <w:rFonts w:ascii="Arial" w:hAnsi="Arial" w:cs="Arial"/>
          <w:sz w:val="24"/>
        </w:rPr>
        <w:t xml:space="preserve">, Pw, </w:t>
      </w:r>
      <w:proofErr w:type="spellStart"/>
      <w:r w:rsidRPr="00013669">
        <w:rPr>
          <w:rFonts w:ascii="Arial" w:hAnsi="Arial" w:cs="Arial"/>
          <w:sz w:val="24"/>
        </w:rPr>
        <w:t>Fdi</w:t>
      </w:r>
      <w:proofErr w:type="spellEnd"/>
      <w:r w:rsidRPr="00013669">
        <w:rPr>
          <w:rFonts w:ascii="Arial" w:hAnsi="Arial" w:cs="Arial"/>
          <w:sz w:val="24"/>
        </w:rPr>
        <w:t xml:space="preserve">, </w:t>
      </w:r>
      <w:proofErr w:type="spellStart"/>
      <w:r w:rsidRPr="00013669">
        <w:rPr>
          <w:rFonts w:ascii="Arial" w:hAnsi="Arial" w:cs="Arial"/>
          <w:sz w:val="24"/>
        </w:rPr>
        <w:t>Lw</w:t>
      </w:r>
      <w:proofErr w:type="spellEnd"/>
      <w:r w:rsidRPr="00013669">
        <w:rPr>
          <w:rFonts w:ascii="Arial" w:hAnsi="Arial" w:cs="Arial"/>
          <w:sz w:val="24"/>
        </w:rPr>
        <w:t xml:space="preserve"> can be regenerated</w:t>
      </w:r>
      <w:r w:rsidR="00775FE4" w:rsidRPr="00013669">
        <w:rPr>
          <w:rFonts w:ascii="Arial" w:hAnsi="Arial" w:cs="Arial"/>
          <w:sz w:val="24"/>
        </w:rPr>
        <w:t xml:space="preserve"> in fire maintained ecosystems.</w:t>
      </w:r>
    </w:p>
    <w:p w:rsidR="00775FE4" w:rsidRPr="00013669" w:rsidRDefault="00B57470" w:rsidP="00775FE4">
      <w:pPr>
        <w:pStyle w:val="ListParagraph"/>
        <w:numPr>
          <w:ilvl w:val="1"/>
          <w:numId w:val="3"/>
        </w:numPr>
        <w:spacing w:after="0"/>
        <w:rPr>
          <w:rFonts w:ascii="Arial" w:hAnsi="Arial" w:cs="Arial"/>
          <w:b/>
          <w:sz w:val="24"/>
        </w:rPr>
      </w:pPr>
      <w:r w:rsidRPr="00013669">
        <w:rPr>
          <w:rFonts w:ascii="Arial" w:hAnsi="Arial" w:cs="Arial"/>
          <w:b/>
          <w:sz w:val="24"/>
        </w:rPr>
        <w:t>Density and Inter</w:t>
      </w:r>
      <w:r w:rsidR="00F821D3" w:rsidRPr="00013669">
        <w:rPr>
          <w:rFonts w:ascii="Arial" w:hAnsi="Arial" w:cs="Arial"/>
          <w:b/>
          <w:sz w:val="24"/>
        </w:rPr>
        <w:t>-</w:t>
      </w:r>
      <w:r w:rsidR="00E26FBE">
        <w:rPr>
          <w:rFonts w:ascii="Arial" w:hAnsi="Arial" w:cs="Arial"/>
          <w:b/>
          <w:sz w:val="24"/>
        </w:rPr>
        <w:t>tree d</w:t>
      </w:r>
      <w:r w:rsidRPr="00013669">
        <w:rPr>
          <w:rFonts w:ascii="Arial" w:hAnsi="Arial" w:cs="Arial"/>
          <w:b/>
          <w:sz w:val="24"/>
        </w:rPr>
        <w:t>istance</w:t>
      </w:r>
    </w:p>
    <w:p w:rsidR="00B57470" w:rsidRPr="00013669" w:rsidRDefault="00B57470" w:rsidP="00B57470">
      <w:pPr>
        <w:pStyle w:val="ListParagraph"/>
        <w:numPr>
          <w:ilvl w:val="2"/>
          <w:numId w:val="3"/>
        </w:numPr>
        <w:spacing w:after="0"/>
        <w:rPr>
          <w:rFonts w:ascii="Arial" w:hAnsi="Arial" w:cs="Arial"/>
          <w:sz w:val="24"/>
        </w:rPr>
      </w:pPr>
      <w:r w:rsidRPr="00013669">
        <w:rPr>
          <w:rFonts w:ascii="Arial" w:hAnsi="Arial" w:cs="Arial"/>
          <w:sz w:val="24"/>
        </w:rPr>
        <w:t>Density and inter</w:t>
      </w:r>
      <w:r w:rsidR="00F821D3" w:rsidRPr="00013669">
        <w:rPr>
          <w:rFonts w:ascii="Arial" w:hAnsi="Arial" w:cs="Arial"/>
          <w:sz w:val="24"/>
        </w:rPr>
        <w:t>-</w:t>
      </w:r>
      <w:r w:rsidRPr="00013669">
        <w:rPr>
          <w:rFonts w:ascii="Arial" w:hAnsi="Arial" w:cs="Arial"/>
          <w:sz w:val="24"/>
        </w:rPr>
        <w:t xml:space="preserve">tree distance can be used to influence </w:t>
      </w:r>
      <w:r w:rsidR="007B65E6" w:rsidRPr="00013669">
        <w:rPr>
          <w:rFonts w:ascii="Arial" w:hAnsi="Arial" w:cs="Arial"/>
          <w:sz w:val="24"/>
        </w:rPr>
        <w:t>surface,</w:t>
      </w:r>
      <w:r w:rsidRPr="00013669">
        <w:rPr>
          <w:rFonts w:ascii="Arial" w:hAnsi="Arial" w:cs="Arial"/>
          <w:sz w:val="24"/>
        </w:rPr>
        <w:t xml:space="preserve"> ladder</w:t>
      </w:r>
      <w:r w:rsidR="007B65E6" w:rsidRPr="00013669">
        <w:rPr>
          <w:rFonts w:ascii="Arial" w:hAnsi="Arial" w:cs="Arial"/>
          <w:sz w:val="24"/>
        </w:rPr>
        <w:t>,</w:t>
      </w:r>
      <w:r w:rsidRPr="00013669">
        <w:rPr>
          <w:rFonts w:ascii="Arial" w:hAnsi="Arial" w:cs="Arial"/>
          <w:sz w:val="24"/>
        </w:rPr>
        <w:t xml:space="preserve"> and </w:t>
      </w:r>
      <w:r w:rsidR="0058454F" w:rsidRPr="00013669">
        <w:rPr>
          <w:rFonts w:ascii="Arial" w:hAnsi="Arial" w:cs="Arial"/>
          <w:sz w:val="24"/>
        </w:rPr>
        <w:t>crown fuels</w:t>
      </w:r>
      <w:r w:rsidR="007B65E6" w:rsidRPr="00013669">
        <w:rPr>
          <w:rFonts w:ascii="Arial" w:hAnsi="Arial" w:cs="Arial"/>
          <w:sz w:val="24"/>
        </w:rPr>
        <w:t>.</w:t>
      </w:r>
    </w:p>
    <w:p w:rsidR="007B65E6" w:rsidRPr="00013669" w:rsidRDefault="007B65E6" w:rsidP="00B57470">
      <w:pPr>
        <w:pStyle w:val="ListParagraph"/>
        <w:numPr>
          <w:ilvl w:val="2"/>
          <w:numId w:val="3"/>
        </w:numPr>
        <w:spacing w:after="0"/>
        <w:rPr>
          <w:rFonts w:ascii="Arial" w:hAnsi="Arial" w:cs="Arial"/>
          <w:sz w:val="24"/>
        </w:rPr>
      </w:pPr>
      <w:r w:rsidRPr="00013669">
        <w:rPr>
          <w:rFonts w:ascii="Arial" w:hAnsi="Arial" w:cs="Arial"/>
          <w:sz w:val="24"/>
        </w:rPr>
        <w:t xml:space="preserve">Widely spaced trees can reduce both the bulk density of foliage within the crown layer and the continuity of crown fuels.  </w:t>
      </w:r>
      <w:r w:rsidR="00C04A01">
        <w:rPr>
          <w:rFonts w:ascii="Arial" w:hAnsi="Arial" w:cs="Arial"/>
          <w:sz w:val="24"/>
        </w:rPr>
        <w:t>Widely spaced trees</w:t>
      </w:r>
      <w:r w:rsidR="00F821D3" w:rsidRPr="00013669">
        <w:rPr>
          <w:rFonts w:ascii="Arial" w:hAnsi="Arial" w:cs="Arial"/>
          <w:sz w:val="24"/>
        </w:rPr>
        <w:t>,</w:t>
      </w:r>
      <w:r w:rsidRPr="00013669">
        <w:rPr>
          <w:rFonts w:ascii="Arial" w:hAnsi="Arial" w:cs="Arial"/>
          <w:sz w:val="24"/>
        </w:rPr>
        <w:t xml:space="preserve"> however</w:t>
      </w:r>
      <w:r w:rsidR="00F821D3" w:rsidRPr="00013669">
        <w:rPr>
          <w:rFonts w:ascii="Arial" w:hAnsi="Arial" w:cs="Arial"/>
          <w:sz w:val="24"/>
        </w:rPr>
        <w:t>,</w:t>
      </w:r>
      <w:r w:rsidRPr="00013669">
        <w:rPr>
          <w:rFonts w:ascii="Arial" w:hAnsi="Arial" w:cs="Arial"/>
          <w:sz w:val="24"/>
        </w:rPr>
        <w:t xml:space="preserve"> </w:t>
      </w:r>
      <w:r w:rsidR="00924201">
        <w:rPr>
          <w:rFonts w:ascii="Arial" w:hAnsi="Arial" w:cs="Arial"/>
          <w:sz w:val="24"/>
        </w:rPr>
        <w:t xml:space="preserve">often </w:t>
      </w:r>
      <w:r w:rsidRPr="00013669">
        <w:rPr>
          <w:rFonts w:ascii="Arial" w:hAnsi="Arial" w:cs="Arial"/>
          <w:sz w:val="24"/>
        </w:rPr>
        <w:t>lead to an increase in surface fuels such as grass and shrub species and result in a reduction in height to the base of the crown.  There is also a potential for an increase in ladder fuels as younger tree establish naturally.</w:t>
      </w:r>
      <w:r w:rsidR="004507F1" w:rsidRPr="00013669">
        <w:rPr>
          <w:rFonts w:ascii="Arial" w:hAnsi="Arial" w:cs="Arial"/>
          <w:sz w:val="24"/>
        </w:rPr>
        <w:t xml:space="preserve">  Surface fires as a result of widely spaced trees are often less threatening than crown fires.</w:t>
      </w:r>
    </w:p>
    <w:p w:rsidR="007B65E6" w:rsidRPr="00013669" w:rsidRDefault="007B65E6" w:rsidP="00B57470">
      <w:pPr>
        <w:pStyle w:val="ListParagraph"/>
        <w:numPr>
          <w:ilvl w:val="2"/>
          <w:numId w:val="3"/>
        </w:numPr>
        <w:spacing w:after="0"/>
        <w:rPr>
          <w:rFonts w:ascii="Arial" w:hAnsi="Arial" w:cs="Arial"/>
          <w:sz w:val="24"/>
        </w:rPr>
      </w:pPr>
      <w:r w:rsidRPr="00013669">
        <w:rPr>
          <w:rFonts w:ascii="Arial" w:hAnsi="Arial" w:cs="Arial"/>
          <w:sz w:val="24"/>
        </w:rPr>
        <w:t>Densely spaced trees can have higher crown closures, and inter</w:t>
      </w:r>
      <w:r w:rsidR="00F821D3" w:rsidRPr="00013669">
        <w:rPr>
          <w:rFonts w:ascii="Arial" w:hAnsi="Arial" w:cs="Arial"/>
          <w:sz w:val="24"/>
        </w:rPr>
        <w:t>-</w:t>
      </w:r>
      <w:r w:rsidRPr="00013669">
        <w:rPr>
          <w:rFonts w:ascii="Arial" w:hAnsi="Arial" w:cs="Arial"/>
          <w:sz w:val="24"/>
        </w:rPr>
        <w:t>tree competition can increase leading to suppressed or dead standing trees that can act as ladder fuels.  Tightly spaced trees are more likely to self prune, resulting in greater heights to the base of the crown.</w:t>
      </w:r>
      <w:r w:rsidR="004507F1" w:rsidRPr="00013669">
        <w:rPr>
          <w:rFonts w:ascii="Arial" w:hAnsi="Arial" w:cs="Arial"/>
          <w:sz w:val="24"/>
        </w:rPr>
        <w:t xml:space="preserve">  Tightly spaced trees </w:t>
      </w:r>
      <w:r w:rsidR="00C04A01">
        <w:rPr>
          <w:rFonts w:ascii="Arial" w:hAnsi="Arial" w:cs="Arial"/>
          <w:sz w:val="24"/>
        </w:rPr>
        <w:t xml:space="preserve">may </w:t>
      </w:r>
      <w:r w:rsidR="004507F1" w:rsidRPr="00013669">
        <w:rPr>
          <w:rFonts w:ascii="Arial" w:hAnsi="Arial" w:cs="Arial"/>
          <w:sz w:val="24"/>
        </w:rPr>
        <w:t>also support, more dangerous and hard to control running crown fires.</w:t>
      </w:r>
    </w:p>
    <w:p w:rsidR="001F0DDB" w:rsidRPr="00013669" w:rsidRDefault="001F0DDB" w:rsidP="00B57470">
      <w:pPr>
        <w:pStyle w:val="ListParagraph"/>
        <w:numPr>
          <w:ilvl w:val="2"/>
          <w:numId w:val="3"/>
        </w:numPr>
        <w:spacing w:after="0"/>
        <w:rPr>
          <w:rFonts w:ascii="Arial" w:hAnsi="Arial" w:cs="Arial"/>
          <w:sz w:val="24"/>
        </w:rPr>
      </w:pPr>
      <w:r w:rsidRPr="00013669">
        <w:rPr>
          <w:rFonts w:ascii="Arial" w:hAnsi="Arial" w:cs="Arial"/>
          <w:sz w:val="24"/>
        </w:rPr>
        <w:t>Density can be manipulated to provide a shaded fuel break</w:t>
      </w:r>
      <w:r w:rsidR="00013669">
        <w:rPr>
          <w:rStyle w:val="FootnoteReference"/>
          <w:rFonts w:ascii="Arial" w:hAnsi="Arial" w:cs="Arial"/>
          <w:sz w:val="24"/>
        </w:rPr>
        <w:footnoteReference w:id="3"/>
      </w:r>
      <w:r w:rsidRPr="00013669">
        <w:rPr>
          <w:rFonts w:ascii="Arial" w:hAnsi="Arial" w:cs="Arial"/>
          <w:sz w:val="24"/>
        </w:rPr>
        <w:t xml:space="preserve">, which provides shade and moisture to reduce the drying of fuels.  The breaks can be used to </w:t>
      </w:r>
      <w:r w:rsidRPr="00013669">
        <w:rPr>
          <w:rFonts w:ascii="Arial" w:hAnsi="Arial" w:cs="Arial"/>
          <w:sz w:val="24"/>
        </w:rPr>
        <w:lastRenderedPageBreak/>
        <w:t xml:space="preserve">prevent running crown fires and </w:t>
      </w:r>
      <w:r w:rsidR="00924201">
        <w:rPr>
          <w:rFonts w:ascii="Arial" w:hAnsi="Arial" w:cs="Arial"/>
          <w:sz w:val="24"/>
        </w:rPr>
        <w:t xml:space="preserve">provide for </w:t>
      </w:r>
      <w:r w:rsidRPr="00013669">
        <w:rPr>
          <w:rFonts w:ascii="Arial" w:hAnsi="Arial" w:cs="Arial"/>
          <w:sz w:val="24"/>
        </w:rPr>
        <w:t xml:space="preserve">safe </w:t>
      </w:r>
      <w:r w:rsidR="00924201">
        <w:rPr>
          <w:rFonts w:ascii="Arial" w:hAnsi="Arial" w:cs="Arial"/>
          <w:sz w:val="24"/>
        </w:rPr>
        <w:t xml:space="preserve">effective </w:t>
      </w:r>
      <w:r w:rsidRPr="00013669">
        <w:rPr>
          <w:rFonts w:ascii="Arial" w:hAnsi="Arial" w:cs="Arial"/>
          <w:sz w:val="24"/>
        </w:rPr>
        <w:t>control of surface fires.</w:t>
      </w:r>
    </w:p>
    <w:p w:rsidR="00791789" w:rsidRPr="00013669" w:rsidRDefault="00791789" w:rsidP="00791789">
      <w:pPr>
        <w:pStyle w:val="ListParagraph"/>
        <w:spacing w:after="0"/>
        <w:ind w:left="1080"/>
        <w:rPr>
          <w:rFonts w:ascii="Arial" w:hAnsi="Arial" w:cs="Arial"/>
          <w:sz w:val="24"/>
        </w:rPr>
      </w:pPr>
    </w:p>
    <w:p w:rsidR="001F0DDB" w:rsidRPr="00013669" w:rsidRDefault="00084FF1" w:rsidP="001F0DDB">
      <w:pPr>
        <w:pStyle w:val="ListParagraph"/>
        <w:numPr>
          <w:ilvl w:val="0"/>
          <w:numId w:val="3"/>
        </w:numPr>
        <w:spacing w:after="0"/>
        <w:rPr>
          <w:rFonts w:ascii="Arial" w:hAnsi="Arial" w:cs="Arial"/>
          <w:b/>
          <w:sz w:val="24"/>
        </w:rPr>
      </w:pPr>
      <w:r w:rsidRPr="00013669">
        <w:rPr>
          <w:rFonts w:ascii="Arial" w:hAnsi="Arial" w:cs="Arial"/>
          <w:b/>
          <w:sz w:val="24"/>
        </w:rPr>
        <w:t>Thinning</w:t>
      </w:r>
      <w:r w:rsidR="00013669">
        <w:rPr>
          <w:rFonts w:ascii="Arial" w:hAnsi="Arial" w:cs="Arial"/>
          <w:b/>
          <w:sz w:val="24"/>
        </w:rPr>
        <w:t>/Spacing</w:t>
      </w:r>
    </w:p>
    <w:p w:rsidR="00013669" w:rsidRPr="00E26FBE" w:rsidRDefault="00E26FBE" w:rsidP="00013669">
      <w:pPr>
        <w:pStyle w:val="ListParagraph"/>
        <w:numPr>
          <w:ilvl w:val="1"/>
          <w:numId w:val="3"/>
        </w:numPr>
        <w:spacing w:after="0"/>
        <w:rPr>
          <w:rFonts w:ascii="Arial" w:hAnsi="Arial" w:cs="Arial"/>
          <w:b/>
          <w:sz w:val="24"/>
        </w:rPr>
      </w:pPr>
      <w:r>
        <w:rPr>
          <w:rFonts w:ascii="Arial" w:hAnsi="Arial" w:cs="Arial"/>
          <w:b/>
          <w:sz w:val="24"/>
        </w:rPr>
        <w:t>Juvenile t</w:t>
      </w:r>
      <w:r w:rsidR="00013669" w:rsidRPr="00E26FBE">
        <w:rPr>
          <w:rFonts w:ascii="Arial" w:hAnsi="Arial" w:cs="Arial"/>
          <w:b/>
          <w:sz w:val="24"/>
        </w:rPr>
        <w:t>hinning</w:t>
      </w:r>
      <w:r>
        <w:rPr>
          <w:rFonts w:ascii="Arial" w:hAnsi="Arial" w:cs="Arial"/>
          <w:b/>
          <w:sz w:val="24"/>
        </w:rPr>
        <w:t>/spacing</w:t>
      </w:r>
    </w:p>
    <w:p w:rsidR="00013669" w:rsidRDefault="00013669" w:rsidP="00013669">
      <w:pPr>
        <w:pStyle w:val="ListParagraph"/>
        <w:numPr>
          <w:ilvl w:val="2"/>
          <w:numId w:val="3"/>
        </w:numPr>
        <w:spacing w:after="0"/>
        <w:rPr>
          <w:rFonts w:ascii="Arial" w:hAnsi="Arial" w:cs="Arial"/>
          <w:sz w:val="24"/>
        </w:rPr>
      </w:pPr>
      <w:r w:rsidRPr="00013669">
        <w:rPr>
          <w:rFonts w:ascii="Arial" w:hAnsi="Arial" w:cs="Arial"/>
          <w:sz w:val="24"/>
        </w:rPr>
        <w:t xml:space="preserve">Provides an opportunity to influence density and </w:t>
      </w:r>
      <w:proofErr w:type="spellStart"/>
      <w:r w:rsidRPr="00013669">
        <w:rPr>
          <w:rFonts w:ascii="Arial" w:hAnsi="Arial" w:cs="Arial"/>
          <w:sz w:val="24"/>
        </w:rPr>
        <w:t>espacement</w:t>
      </w:r>
      <w:proofErr w:type="spellEnd"/>
      <w:r w:rsidRPr="00013669">
        <w:rPr>
          <w:rFonts w:ascii="Arial" w:hAnsi="Arial" w:cs="Arial"/>
          <w:sz w:val="24"/>
        </w:rPr>
        <w:t xml:space="preserve"> which in turn influences crown fuel bulk density and continuity.</w:t>
      </w:r>
    </w:p>
    <w:p w:rsidR="00C04A01" w:rsidRPr="00C04A01" w:rsidRDefault="00C04A01" w:rsidP="004529E2">
      <w:pPr>
        <w:pStyle w:val="ListParagraph"/>
        <w:numPr>
          <w:ilvl w:val="3"/>
          <w:numId w:val="3"/>
        </w:numPr>
        <w:spacing w:after="0"/>
        <w:rPr>
          <w:rFonts w:ascii="Arial" w:hAnsi="Arial" w:cs="Arial"/>
          <w:i/>
          <w:sz w:val="24"/>
        </w:rPr>
      </w:pPr>
      <w:r w:rsidRPr="004A3BD5">
        <w:rPr>
          <w:rFonts w:ascii="Arial" w:hAnsi="Arial" w:cs="Arial"/>
          <w:i/>
          <w:sz w:val="24"/>
        </w:rPr>
        <w:t xml:space="preserve">The amount of fuel loading </w:t>
      </w:r>
      <w:r w:rsidR="004A3BD5">
        <w:rPr>
          <w:rFonts w:ascii="Arial" w:hAnsi="Arial" w:cs="Arial"/>
          <w:i/>
          <w:sz w:val="24"/>
        </w:rPr>
        <w:t xml:space="preserve">and continuity </w:t>
      </w:r>
      <w:r w:rsidR="002A4BB7">
        <w:rPr>
          <w:rFonts w:ascii="Arial" w:hAnsi="Arial" w:cs="Arial"/>
          <w:i/>
          <w:sz w:val="24"/>
        </w:rPr>
        <w:t xml:space="preserve">of fuels </w:t>
      </w:r>
      <w:r w:rsidRPr="004A3BD5">
        <w:rPr>
          <w:rFonts w:ascii="Arial" w:hAnsi="Arial" w:cs="Arial"/>
          <w:i/>
          <w:sz w:val="24"/>
        </w:rPr>
        <w:t>resulting from thinning depends very much on the initial density and tree size</w:t>
      </w:r>
      <w:r w:rsidR="004A3BD5">
        <w:rPr>
          <w:rFonts w:ascii="Arial" w:hAnsi="Arial" w:cs="Arial"/>
          <w:i/>
          <w:sz w:val="24"/>
        </w:rPr>
        <w:t xml:space="preserve"> as well as the pattern in which the trees are felled.</w:t>
      </w:r>
    </w:p>
    <w:p w:rsidR="00013669" w:rsidRPr="00013669" w:rsidRDefault="00013669" w:rsidP="00013669">
      <w:pPr>
        <w:pStyle w:val="ListParagraph"/>
        <w:numPr>
          <w:ilvl w:val="2"/>
          <w:numId w:val="3"/>
        </w:numPr>
        <w:spacing w:after="0"/>
        <w:rPr>
          <w:rFonts w:ascii="Arial" w:hAnsi="Arial" w:cs="Arial"/>
          <w:sz w:val="24"/>
        </w:rPr>
      </w:pPr>
      <w:r w:rsidRPr="00013669">
        <w:rPr>
          <w:rFonts w:ascii="Arial" w:hAnsi="Arial" w:cs="Arial"/>
          <w:sz w:val="24"/>
        </w:rPr>
        <w:t>Thinning of smaller material reduces the vertical continuity of fuels and reduces ladder fuels.</w:t>
      </w:r>
    </w:p>
    <w:p w:rsidR="00013669" w:rsidRPr="00013669" w:rsidRDefault="00D05143" w:rsidP="00125175">
      <w:pPr>
        <w:pStyle w:val="ListParagraph"/>
        <w:numPr>
          <w:ilvl w:val="2"/>
          <w:numId w:val="3"/>
        </w:numPr>
        <w:spacing w:after="120"/>
        <w:contextualSpacing w:val="0"/>
        <w:rPr>
          <w:rFonts w:ascii="Arial" w:hAnsi="Arial" w:cs="Arial"/>
          <w:sz w:val="24"/>
        </w:rPr>
      </w:pPr>
      <w:r>
        <w:rPr>
          <w:rFonts w:ascii="Arial" w:hAnsi="Arial" w:cs="Arial"/>
          <w:sz w:val="24"/>
        </w:rPr>
        <w:t>Generally r</w:t>
      </w:r>
      <w:r w:rsidR="00013669" w:rsidRPr="00013669">
        <w:rPr>
          <w:rFonts w:ascii="Arial" w:hAnsi="Arial" w:cs="Arial"/>
          <w:sz w:val="24"/>
        </w:rPr>
        <w:t>equires additional treatment to remove thinned materials as results in an increase in surface fuels, and treatment to maintain the gap between surface and crown fuels due to changes in microclimate.</w:t>
      </w:r>
    </w:p>
    <w:p w:rsidR="00084FF1" w:rsidRPr="00E26FBE" w:rsidRDefault="00E26FBE" w:rsidP="00084FF1">
      <w:pPr>
        <w:pStyle w:val="ListParagraph"/>
        <w:numPr>
          <w:ilvl w:val="1"/>
          <w:numId w:val="3"/>
        </w:numPr>
        <w:spacing w:after="0"/>
        <w:rPr>
          <w:rFonts w:ascii="Arial" w:hAnsi="Arial" w:cs="Arial"/>
          <w:b/>
          <w:sz w:val="24"/>
        </w:rPr>
      </w:pPr>
      <w:r>
        <w:rPr>
          <w:rFonts w:ascii="Arial" w:hAnsi="Arial" w:cs="Arial"/>
          <w:b/>
          <w:sz w:val="24"/>
        </w:rPr>
        <w:t>Intermediate cuts/Commercial t</w:t>
      </w:r>
      <w:r w:rsidR="00084FF1" w:rsidRPr="00E26FBE">
        <w:rPr>
          <w:rFonts w:ascii="Arial" w:hAnsi="Arial" w:cs="Arial"/>
          <w:b/>
          <w:sz w:val="24"/>
        </w:rPr>
        <w:t>hinning</w:t>
      </w:r>
    </w:p>
    <w:p w:rsidR="00084FF1" w:rsidRPr="00013669" w:rsidRDefault="00084FF1" w:rsidP="00084FF1">
      <w:pPr>
        <w:pStyle w:val="ListParagraph"/>
        <w:numPr>
          <w:ilvl w:val="2"/>
          <w:numId w:val="3"/>
        </w:numPr>
        <w:spacing w:after="0"/>
        <w:rPr>
          <w:rFonts w:ascii="Arial" w:hAnsi="Arial" w:cs="Arial"/>
          <w:sz w:val="24"/>
        </w:rPr>
      </w:pPr>
      <w:r w:rsidRPr="00013669">
        <w:rPr>
          <w:rFonts w:ascii="Arial" w:hAnsi="Arial" w:cs="Arial"/>
          <w:sz w:val="24"/>
        </w:rPr>
        <w:t xml:space="preserve">Provide an opportunity to remove merchantable material that may cover </w:t>
      </w:r>
      <w:r w:rsidR="00F821D3" w:rsidRPr="00013669">
        <w:rPr>
          <w:rFonts w:ascii="Arial" w:hAnsi="Arial" w:cs="Arial"/>
          <w:sz w:val="24"/>
        </w:rPr>
        <w:t xml:space="preserve">part or all of </w:t>
      </w:r>
      <w:r w:rsidRPr="00013669">
        <w:rPr>
          <w:rFonts w:ascii="Arial" w:hAnsi="Arial" w:cs="Arial"/>
          <w:sz w:val="24"/>
        </w:rPr>
        <w:t>the cost of treatment</w:t>
      </w:r>
    </w:p>
    <w:p w:rsidR="00084FF1" w:rsidRPr="00013669" w:rsidRDefault="00084FF1" w:rsidP="00084FF1">
      <w:pPr>
        <w:pStyle w:val="ListParagraph"/>
        <w:numPr>
          <w:ilvl w:val="2"/>
          <w:numId w:val="3"/>
        </w:numPr>
        <w:spacing w:after="0"/>
        <w:rPr>
          <w:rFonts w:ascii="Arial" w:hAnsi="Arial" w:cs="Arial"/>
          <w:sz w:val="24"/>
        </w:rPr>
      </w:pPr>
      <w:r w:rsidRPr="00013669">
        <w:rPr>
          <w:rFonts w:ascii="Arial" w:hAnsi="Arial" w:cs="Arial"/>
          <w:sz w:val="24"/>
        </w:rPr>
        <w:t xml:space="preserve">Provides an opportunity to select the species that are left behind.  Older trees of fire resistant species </w:t>
      </w:r>
      <w:r w:rsidR="00F821D3" w:rsidRPr="00013669">
        <w:rPr>
          <w:rFonts w:ascii="Arial" w:hAnsi="Arial" w:cs="Arial"/>
          <w:sz w:val="24"/>
        </w:rPr>
        <w:t>(</w:t>
      </w:r>
      <w:proofErr w:type="spellStart"/>
      <w:r w:rsidR="00F821D3" w:rsidRPr="00013669">
        <w:rPr>
          <w:rFonts w:ascii="Arial" w:hAnsi="Arial" w:cs="Arial"/>
          <w:sz w:val="24"/>
        </w:rPr>
        <w:t>Fdi</w:t>
      </w:r>
      <w:proofErr w:type="spellEnd"/>
      <w:r w:rsidR="00F821D3" w:rsidRPr="00013669">
        <w:rPr>
          <w:rFonts w:ascii="Arial" w:hAnsi="Arial" w:cs="Arial"/>
          <w:sz w:val="24"/>
        </w:rPr>
        <w:t xml:space="preserve">, </w:t>
      </w:r>
      <w:proofErr w:type="spellStart"/>
      <w:r w:rsidR="00F821D3" w:rsidRPr="00013669">
        <w:rPr>
          <w:rFonts w:ascii="Arial" w:hAnsi="Arial" w:cs="Arial"/>
          <w:sz w:val="24"/>
        </w:rPr>
        <w:t>Py</w:t>
      </w:r>
      <w:proofErr w:type="spellEnd"/>
      <w:r w:rsidR="00F821D3" w:rsidRPr="00013669">
        <w:rPr>
          <w:rFonts w:ascii="Arial" w:hAnsi="Arial" w:cs="Arial"/>
          <w:sz w:val="24"/>
        </w:rPr>
        <w:t xml:space="preserve">, Pw, </w:t>
      </w:r>
      <w:proofErr w:type="spellStart"/>
      <w:r w:rsidR="00F821D3" w:rsidRPr="00013669">
        <w:rPr>
          <w:rFonts w:ascii="Arial" w:hAnsi="Arial" w:cs="Arial"/>
          <w:sz w:val="24"/>
        </w:rPr>
        <w:t>Lw</w:t>
      </w:r>
      <w:proofErr w:type="spellEnd"/>
      <w:r w:rsidR="00F821D3" w:rsidRPr="00013669">
        <w:rPr>
          <w:rFonts w:ascii="Arial" w:hAnsi="Arial" w:cs="Arial"/>
          <w:sz w:val="24"/>
        </w:rPr>
        <w:t xml:space="preserve">) </w:t>
      </w:r>
      <w:r w:rsidRPr="00013669">
        <w:rPr>
          <w:rFonts w:ascii="Arial" w:hAnsi="Arial" w:cs="Arial"/>
          <w:sz w:val="24"/>
        </w:rPr>
        <w:t>with high height to the base of the live crown can be preferentially left.</w:t>
      </w:r>
    </w:p>
    <w:p w:rsidR="00084FF1" w:rsidRPr="00013669" w:rsidRDefault="00084FF1" w:rsidP="00084FF1">
      <w:pPr>
        <w:pStyle w:val="ListParagraph"/>
        <w:numPr>
          <w:ilvl w:val="2"/>
          <w:numId w:val="3"/>
        </w:numPr>
        <w:spacing w:after="0"/>
        <w:rPr>
          <w:rFonts w:ascii="Arial" w:hAnsi="Arial" w:cs="Arial"/>
          <w:sz w:val="24"/>
        </w:rPr>
      </w:pPr>
      <w:r w:rsidRPr="00013669">
        <w:rPr>
          <w:rFonts w:ascii="Arial" w:hAnsi="Arial" w:cs="Arial"/>
          <w:sz w:val="24"/>
        </w:rPr>
        <w:t>Crown continuity and bulk density can be reduced.</w:t>
      </w:r>
    </w:p>
    <w:p w:rsidR="00084FF1" w:rsidRPr="00013669" w:rsidRDefault="00084FF1" w:rsidP="00084FF1">
      <w:pPr>
        <w:pStyle w:val="ListParagraph"/>
        <w:numPr>
          <w:ilvl w:val="2"/>
          <w:numId w:val="3"/>
        </w:numPr>
        <w:spacing w:after="0"/>
        <w:rPr>
          <w:rFonts w:ascii="Arial" w:hAnsi="Arial" w:cs="Arial"/>
          <w:sz w:val="24"/>
        </w:rPr>
      </w:pPr>
      <w:r w:rsidRPr="00013669">
        <w:rPr>
          <w:rFonts w:ascii="Arial" w:hAnsi="Arial" w:cs="Arial"/>
          <w:sz w:val="24"/>
        </w:rPr>
        <w:t>Ladder fuels such as suppressed or dead standing trees can be removed if the thinning is “from below”.</w:t>
      </w:r>
    </w:p>
    <w:p w:rsidR="00084FF1" w:rsidRPr="00013669" w:rsidRDefault="00F821D3" w:rsidP="00084FF1">
      <w:pPr>
        <w:pStyle w:val="ListParagraph"/>
        <w:numPr>
          <w:ilvl w:val="2"/>
          <w:numId w:val="3"/>
        </w:numPr>
        <w:spacing w:after="0"/>
        <w:rPr>
          <w:rFonts w:ascii="Arial" w:hAnsi="Arial" w:cs="Arial"/>
          <w:sz w:val="24"/>
        </w:rPr>
      </w:pPr>
      <w:r w:rsidRPr="00013669">
        <w:rPr>
          <w:rFonts w:ascii="Arial" w:hAnsi="Arial" w:cs="Arial"/>
          <w:sz w:val="24"/>
        </w:rPr>
        <w:t xml:space="preserve">Depending on retained density can result </w:t>
      </w:r>
      <w:r w:rsidR="00B96EAE" w:rsidRPr="00013669">
        <w:rPr>
          <w:rFonts w:ascii="Arial" w:hAnsi="Arial" w:cs="Arial"/>
          <w:sz w:val="24"/>
        </w:rPr>
        <w:t>in a</w:t>
      </w:r>
      <w:r w:rsidR="00084FF1" w:rsidRPr="00013669">
        <w:rPr>
          <w:rFonts w:ascii="Arial" w:hAnsi="Arial" w:cs="Arial"/>
          <w:sz w:val="24"/>
        </w:rPr>
        <w:t xml:space="preserve"> “stocked” stand that is still producing coniferous </w:t>
      </w:r>
      <w:proofErr w:type="spellStart"/>
      <w:r w:rsidR="00084FF1" w:rsidRPr="00013669">
        <w:rPr>
          <w:rFonts w:ascii="Arial" w:hAnsi="Arial" w:cs="Arial"/>
          <w:sz w:val="24"/>
        </w:rPr>
        <w:t>sawlogs</w:t>
      </w:r>
      <w:proofErr w:type="spellEnd"/>
      <w:r w:rsidR="00084FF1" w:rsidRPr="00013669">
        <w:rPr>
          <w:rFonts w:ascii="Arial" w:hAnsi="Arial" w:cs="Arial"/>
          <w:sz w:val="24"/>
        </w:rPr>
        <w:t>.</w:t>
      </w:r>
    </w:p>
    <w:p w:rsidR="00102792" w:rsidRPr="00013669" w:rsidRDefault="00102792" w:rsidP="003E09F8">
      <w:pPr>
        <w:pStyle w:val="ListParagraph"/>
        <w:numPr>
          <w:ilvl w:val="2"/>
          <w:numId w:val="3"/>
        </w:numPr>
        <w:spacing w:after="240"/>
        <w:ind w:left="1077" w:hanging="357"/>
        <w:contextualSpacing w:val="0"/>
        <w:rPr>
          <w:rFonts w:ascii="Arial" w:hAnsi="Arial" w:cs="Arial"/>
          <w:sz w:val="24"/>
        </w:rPr>
      </w:pPr>
      <w:r w:rsidRPr="00013669">
        <w:rPr>
          <w:rFonts w:ascii="Arial" w:hAnsi="Arial" w:cs="Arial"/>
          <w:sz w:val="24"/>
        </w:rPr>
        <w:t xml:space="preserve">May result in a change in microclimate that lead to decreases in surface fuel moisture and relative humidity which can in turn increase surface fire intensity.  This </w:t>
      </w:r>
      <w:r w:rsidR="00D05143">
        <w:rPr>
          <w:rFonts w:ascii="Arial" w:hAnsi="Arial" w:cs="Arial"/>
          <w:sz w:val="24"/>
        </w:rPr>
        <w:t xml:space="preserve">may </w:t>
      </w:r>
      <w:r w:rsidRPr="00013669">
        <w:rPr>
          <w:rFonts w:ascii="Arial" w:hAnsi="Arial" w:cs="Arial"/>
          <w:sz w:val="24"/>
        </w:rPr>
        <w:t>necessitate the maintenance of the gap between surface and crown fuels.</w:t>
      </w:r>
    </w:p>
    <w:p w:rsidR="00791789" w:rsidRDefault="00791789" w:rsidP="00791789">
      <w:pPr>
        <w:pStyle w:val="ListParagraph"/>
        <w:numPr>
          <w:ilvl w:val="0"/>
          <w:numId w:val="3"/>
        </w:numPr>
        <w:spacing w:after="0"/>
        <w:rPr>
          <w:rFonts w:ascii="Arial" w:hAnsi="Arial" w:cs="Arial"/>
          <w:b/>
          <w:sz w:val="24"/>
        </w:rPr>
      </w:pPr>
      <w:r w:rsidRPr="00790E0E">
        <w:rPr>
          <w:rFonts w:ascii="Arial" w:hAnsi="Arial" w:cs="Arial"/>
          <w:b/>
          <w:sz w:val="24"/>
        </w:rPr>
        <w:t>Site Preparation</w:t>
      </w:r>
    </w:p>
    <w:p w:rsidR="00B9574D" w:rsidRDefault="00B9574D" w:rsidP="00B9574D">
      <w:pPr>
        <w:pStyle w:val="ListParagraph"/>
        <w:numPr>
          <w:ilvl w:val="2"/>
          <w:numId w:val="3"/>
        </w:numPr>
        <w:spacing w:after="0"/>
        <w:rPr>
          <w:rFonts w:ascii="Arial" w:hAnsi="Arial" w:cs="Arial"/>
          <w:sz w:val="24"/>
        </w:rPr>
      </w:pPr>
      <w:r w:rsidRPr="00144429">
        <w:rPr>
          <w:rFonts w:ascii="Arial" w:hAnsi="Arial" w:cs="Arial"/>
          <w:sz w:val="24"/>
        </w:rPr>
        <w:t xml:space="preserve">An opportunity to manage fuel </w:t>
      </w:r>
      <w:r w:rsidR="002A4BB7">
        <w:rPr>
          <w:rFonts w:ascii="Arial" w:hAnsi="Arial" w:cs="Arial"/>
          <w:sz w:val="24"/>
        </w:rPr>
        <w:t>quantities and continuity.</w:t>
      </w:r>
    </w:p>
    <w:p w:rsidR="002A4BB7" w:rsidRPr="002A4BB7" w:rsidRDefault="002A4BB7" w:rsidP="002A4BB7">
      <w:pPr>
        <w:pStyle w:val="ListParagraph"/>
        <w:numPr>
          <w:ilvl w:val="3"/>
          <w:numId w:val="3"/>
        </w:numPr>
        <w:spacing w:after="0"/>
        <w:rPr>
          <w:rFonts w:ascii="Arial" w:hAnsi="Arial" w:cs="Arial"/>
          <w:i/>
          <w:sz w:val="24"/>
        </w:rPr>
      </w:pPr>
      <w:r w:rsidRPr="002A4BB7">
        <w:rPr>
          <w:rFonts w:ascii="Arial" w:hAnsi="Arial" w:cs="Arial"/>
          <w:i/>
          <w:sz w:val="24"/>
        </w:rPr>
        <w:t xml:space="preserve">It is important to recognize that excessive fuels treatment/removal is neither feasible nor desirable. The retaining of some amounts and </w:t>
      </w:r>
      <w:r w:rsidRPr="002A4BB7">
        <w:rPr>
          <w:rFonts w:ascii="Arial" w:hAnsi="Arial" w:cs="Arial"/>
          <w:i/>
          <w:sz w:val="24"/>
        </w:rPr>
        <w:lastRenderedPageBreak/>
        <w:t xml:space="preserve">distributions of different size fuels provides a host of ecological </w:t>
      </w:r>
      <w:proofErr w:type="spellStart"/>
      <w:r w:rsidRPr="002A4BB7">
        <w:rPr>
          <w:rFonts w:ascii="Arial" w:hAnsi="Arial" w:cs="Arial"/>
          <w:i/>
          <w:sz w:val="24"/>
        </w:rPr>
        <w:t>benefits.It</w:t>
      </w:r>
      <w:proofErr w:type="spellEnd"/>
      <w:r w:rsidRPr="002A4BB7">
        <w:rPr>
          <w:rFonts w:ascii="Arial" w:hAnsi="Arial" w:cs="Arial"/>
          <w:i/>
          <w:sz w:val="24"/>
        </w:rPr>
        <w:t xml:space="preserve"> is important to work with the appropriate specialists (e.g. fuels, fire, wildlife, etc) to determine what is optimal.</w:t>
      </w:r>
    </w:p>
    <w:p w:rsidR="002A4BB7" w:rsidRPr="002A4BB7" w:rsidRDefault="002A4BB7" w:rsidP="002A4BB7">
      <w:pPr>
        <w:pStyle w:val="ListParagraph"/>
        <w:numPr>
          <w:ilvl w:val="3"/>
          <w:numId w:val="3"/>
        </w:numPr>
        <w:spacing w:after="0"/>
        <w:rPr>
          <w:rFonts w:ascii="Arial" w:hAnsi="Arial" w:cs="Arial"/>
          <w:i/>
          <w:sz w:val="24"/>
        </w:rPr>
      </w:pPr>
      <w:r w:rsidRPr="002A4BB7">
        <w:rPr>
          <w:rFonts w:ascii="Arial" w:hAnsi="Arial" w:cs="Arial"/>
          <w:i/>
          <w:sz w:val="24"/>
        </w:rPr>
        <w:t xml:space="preserve">The amount and distribution should compliment rather </w:t>
      </w:r>
      <w:r w:rsidR="00924201">
        <w:rPr>
          <w:rFonts w:ascii="Arial" w:hAnsi="Arial" w:cs="Arial"/>
          <w:i/>
          <w:sz w:val="24"/>
        </w:rPr>
        <w:t>conflict with</w:t>
      </w:r>
      <w:r w:rsidRPr="002A4BB7">
        <w:rPr>
          <w:rFonts w:ascii="Arial" w:hAnsi="Arial" w:cs="Arial"/>
          <w:i/>
          <w:sz w:val="24"/>
        </w:rPr>
        <w:t xml:space="preserve"> other values. For example, slash should not be allowed to be piled against retention for i</w:t>
      </w:r>
      <w:r w:rsidR="00924201">
        <w:rPr>
          <w:rFonts w:ascii="Arial" w:hAnsi="Arial" w:cs="Arial"/>
          <w:i/>
          <w:sz w:val="24"/>
        </w:rPr>
        <w:t>f</w:t>
      </w:r>
      <w:r w:rsidRPr="002A4BB7">
        <w:rPr>
          <w:rFonts w:ascii="Arial" w:hAnsi="Arial" w:cs="Arial"/>
          <w:i/>
          <w:sz w:val="24"/>
        </w:rPr>
        <w:t xml:space="preserve"> that slash burns the retention is unlikely to survive</w:t>
      </w:r>
    </w:p>
    <w:p w:rsidR="00791789" w:rsidRPr="00E26FBE" w:rsidRDefault="00E26FBE" w:rsidP="00791789">
      <w:pPr>
        <w:pStyle w:val="ListParagraph"/>
        <w:numPr>
          <w:ilvl w:val="1"/>
          <w:numId w:val="3"/>
        </w:numPr>
        <w:spacing w:after="0"/>
        <w:rPr>
          <w:rFonts w:ascii="Arial" w:hAnsi="Arial" w:cs="Arial"/>
          <w:b/>
          <w:sz w:val="24"/>
        </w:rPr>
      </w:pPr>
      <w:r>
        <w:rPr>
          <w:rFonts w:ascii="Arial" w:hAnsi="Arial" w:cs="Arial"/>
          <w:b/>
          <w:sz w:val="24"/>
        </w:rPr>
        <w:t>Prescribed f</w:t>
      </w:r>
      <w:r w:rsidR="00791789" w:rsidRPr="00E26FBE">
        <w:rPr>
          <w:rFonts w:ascii="Arial" w:hAnsi="Arial" w:cs="Arial"/>
          <w:b/>
          <w:sz w:val="24"/>
        </w:rPr>
        <w:t>ire</w:t>
      </w:r>
    </w:p>
    <w:p w:rsidR="00791789" w:rsidRPr="00013669" w:rsidRDefault="00791789" w:rsidP="00791789">
      <w:pPr>
        <w:pStyle w:val="ListParagraph"/>
        <w:numPr>
          <w:ilvl w:val="2"/>
          <w:numId w:val="3"/>
        </w:numPr>
        <w:spacing w:after="0"/>
        <w:rPr>
          <w:rFonts w:ascii="Arial" w:hAnsi="Arial" w:cs="Arial"/>
          <w:sz w:val="24"/>
        </w:rPr>
      </w:pPr>
      <w:r w:rsidRPr="00013669">
        <w:rPr>
          <w:rFonts w:ascii="Arial" w:hAnsi="Arial" w:cs="Arial"/>
          <w:sz w:val="24"/>
        </w:rPr>
        <w:t>Provides an opportunity to influence both surface and ladder fuels.</w:t>
      </w:r>
    </w:p>
    <w:p w:rsidR="00791789" w:rsidRPr="00013669" w:rsidRDefault="00791789" w:rsidP="00791789">
      <w:pPr>
        <w:pStyle w:val="ListParagraph"/>
        <w:numPr>
          <w:ilvl w:val="2"/>
          <w:numId w:val="3"/>
        </w:numPr>
        <w:spacing w:after="0"/>
        <w:rPr>
          <w:rFonts w:ascii="Arial" w:hAnsi="Arial" w:cs="Arial"/>
          <w:sz w:val="24"/>
        </w:rPr>
      </w:pPr>
      <w:r w:rsidRPr="00013669">
        <w:rPr>
          <w:rFonts w:ascii="Arial" w:hAnsi="Arial" w:cs="Arial"/>
          <w:sz w:val="24"/>
        </w:rPr>
        <w:t>Less predictable as a tool to influence stand structure.</w:t>
      </w:r>
    </w:p>
    <w:p w:rsidR="00791789" w:rsidRPr="00013669" w:rsidRDefault="00791789" w:rsidP="00791789">
      <w:pPr>
        <w:pStyle w:val="ListParagraph"/>
        <w:numPr>
          <w:ilvl w:val="2"/>
          <w:numId w:val="3"/>
        </w:numPr>
        <w:spacing w:after="0"/>
        <w:rPr>
          <w:rFonts w:ascii="Arial" w:hAnsi="Arial" w:cs="Arial"/>
          <w:sz w:val="24"/>
        </w:rPr>
      </w:pPr>
      <w:r w:rsidRPr="00013669">
        <w:rPr>
          <w:rFonts w:ascii="Arial" w:hAnsi="Arial" w:cs="Arial"/>
          <w:sz w:val="24"/>
        </w:rPr>
        <w:t>Reduces the cover of flammable surface vegetation and the amounts of fine woody debris, and large woody debris.</w:t>
      </w:r>
    </w:p>
    <w:p w:rsidR="00791789" w:rsidRDefault="00201BB7" w:rsidP="00791789">
      <w:pPr>
        <w:pStyle w:val="ListParagraph"/>
        <w:numPr>
          <w:ilvl w:val="2"/>
          <w:numId w:val="3"/>
        </w:numPr>
        <w:spacing w:after="0"/>
        <w:rPr>
          <w:rFonts w:ascii="Arial" w:hAnsi="Arial" w:cs="Arial"/>
          <w:sz w:val="24"/>
        </w:rPr>
      </w:pPr>
      <w:r w:rsidRPr="00013669">
        <w:rPr>
          <w:rFonts w:ascii="Arial" w:hAnsi="Arial" w:cs="Arial"/>
          <w:sz w:val="24"/>
        </w:rPr>
        <w:t xml:space="preserve">Can consume lowest ladder fuels and scorch lower branches leading to increased crown </w:t>
      </w:r>
      <w:r w:rsidR="002A4BB7">
        <w:rPr>
          <w:rFonts w:ascii="Arial" w:hAnsi="Arial" w:cs="Arial"/>
          <w:sz w:val="24"/>
        </w:rPr>
        <w:t xml:space="preserve">base </w:t>
      </w:r>
      <w:r w:rsidRPr="00013669">
        <w:rPr>
          <w:rFonts w:ascii="Arial" w:hAnsi="Arial" w:cs="Arial"/>
          <w:sz w:val="24"/>
        </w:rPr>
        <w:t>heights.</w:t>
      </w:r>
    </w:p>
    <w:p w:rsidR="00D05143" w:rsidRPr="00D05143" w:rsidRDefault="00D05143" w:rsidP="00125175">
      <w:pPr>
        <w:pStyle w:val="ListParagraph"/>
        <w:numPr>
          <w:ilvl w:val="2"/>
          <w:numId w:val="3"/>
        </w:numPr>
        <w:spacing w:after="120"/>
        <w:contextualSpacing w:val="0"/>
        <w:rPr>
          <w:rFonts w:ascii="Arial" w:hAnsi="Arial" w:cs="Arial"/>
          <w:sz w:val="24"/>
        </w:rPr>
      </w:pPr>
      <w:r w:rsidRPr="00D05143">
        <w:rPr>
          <w:rFonts w:ascii="Arial" w:hAnsi="Arial" w:cs="Arial"/>
          <w:sz w:val="24"/>
        </w:rPr>
        <w:t>May cause damage and mortality in residual stand if improperly conducted</w:t>
      </w:r>
    </w:p>
    <w:p w:rsidR="00201BB7" w:rsidRPr="00E26FBE" w:rsidRDefault="00E26FBE" w:rsidP="00201BB7">
      <w:pPr>
        <w:pStyle w:val="ListParagraph"/>
        <w:numPr>
          <w:ilvl w:val="1"/>
          <w:numId w:val="3"/>
        </w:numPr>
        <w:spacing w:after="0"/>
        <w:rPr>
          <w:rFonts w:ascii="Arial" w:hAnsi="Arial" w:cs="Arial"/>
          <w:b/>
          <w:sz w:val="24"/>
        </w:rPr>
      </w:pPr>
      <w:r>
        <w:rPr>
          <w:rFonts w:ascii="Arial" w:hAnsi="Arial" w:cs="Arial"/>
          <w:b/>
          <w:sz w:val="24"/>
        </w:rPr>
        <w:t>Mechanical s</w:t>
      </w:r>
      <w:r w:rsidR="00201BB7" w:rsidRPr="00E26FBE">
        <w:rPr>
          <w:rFonts w:ascii="Arial" w:hAnsi="Arial" w:cs="Arial"/>
          <w:b/>
          <w:sz w:val="24"/>
        </w:rPr>
        <w:t>ite preparation</w:t>
      </w:r>
    </w:p>
    <w:p w:rsidR="00201BB7" w:rsidRPr="00013669" w:rsidRDefault="00201BB7" w:rsidP="003E09F8">
      <w:pPr>
        <w:pStyle w:val="ListParagraph"/>
        <w:numPr>
          <w:ilvl w:val="2"/>
          <w:numId w:val="3"/>
        </w:numPr>
        <w:spacing w:after="240"/>
        <w:ind w:left="1077" w:hanging="357"/>
        <w:contextualSpacing w:val="0"/>
        <w:rPr>
          <w:rFonts w:ascii="Arial" w:hAnsi="Arial" w:cs="Arial"/>
          <w:sz w:val="24"/>
        </w:rPr>
      </w:pPr>
      <w:r w:rsidRPr="00013669">
        <w:rPr>
          <w:rFonts w:ascii="Arial" w:hAnsi="Arial" w:cs="Arial"/>
          <w:sz w:val="24"/>
        </w:rPr>
        <w:t>Machinery can be used to remove large woody debris post harvest reducing surface fuels.</w:t>
      </w:r>
    </w:p>
    <w:p w:rsidR="004243F0" w:rsidRPr="00790E0E" w:rsidRDefault="004243F0" w:rsidP="004243F0">
      <w:pPr>
        <w:pStyle w:val="ListParagraph"/>
        <w:numPr>
          <w:ilvl w:val="0"/>
          <w:numId w:val="3"/>
        </w:numPr>
        <w:spacing w:after="0"/>
        <w:rPr>
          <w:rFonts w:ascii="Arial" w:hAnsi="Arial" w:cs="Arial"/>
          <w:b/>
          <w:sz w:val="24"/>
        </w:rPr>
      </w:pPr>
      <w:r w:rsidRPr="00790E0E">
        <w:rPr>
          <w:rFonts w:ascii="Arial" w:hAnsi="Arial" w:cs="Arial"/>
          <w:b/>
          <w:sz w:val="24"/>
        </w:rPr>
        <w:t>Pruning</w:t>
      </w:r>
      <w:r w:rsidR="00790E0E">
        <w:rPr>
          <w:rFonts w:ascii="Arial" w:hAnsi="Arial" w:cs="Arial"/>
          <w:b/>
          <w:sz w:val="24"/>
        </w:rPr>
        <w:t xml:space="preserve"> - </w:t>
      </w:r>
      <w:r w:rsidR="00790E0E" w:rsidRPr="00790E0E">
        <w:rPr>
          <w:rFonts w:ascii="Arial" w:hAnsi="Arial" w:cs="Arial"/>
          <w:i/>
          <w:sz w:val="24"/>
        </w:rPr>
        <w:t>not yet eligible under FFT</w:t>
      </w:r>
    </w:p>
    <w:p w:rsidR="004243F0" w:rsidRPr="00013669" w:rsidRDefault="004243F0" w:rsidP="004243F0">
      <w:pPr>
        <w:pStyle w:val="ListParagraph"/>
        <w:numPr>
          <w:ilvl w:val="2"/>
          <w:numId w:val="3"/>
        </w:numPr>
        <w:spacing w:after="0"/>
        <w:rPr>
          <w:rFonts w:ascii="Arial" w:hAnsi="Arial" w:cs="Arial"/>
          <w:sz w:val="24"/>
        </w:rPr>
      </w:pPr>
      <w:r w:rsidRPr="00013669">
        <w:rPr>
          <w:rFonts w:ascii="Arial" w:hAnsi="Arial" w:cs="Arial"/>
          <w:sz w:val="24"/>
        </w:rPr>
        <w:t>Pruning increases the height to the base of the crown and reduces the likelihood of a crown fire.</w:t>
      </w:r>
    </w:p>
    <w:p w:rsidR="004243F0" w:rsidRPr="00013669" w:rsidRDefault="004243F0" w:rsidP="004243F0">
      <w:pPr>
        <w:pStyle w:val="ListParagraph"/>
        <w:numPr>
          <w:ilvl w:val="2"/>
          <w:numId w:val="3"/>
        </w:numPr>
        <w:spacing w:after="0"/>
        <w:rPr>
          <w:rFonts w:ascii="Arial" w:hAnsi="Arial" w:cs="Arial"/>
          <w:sz w:val="24"/>
        </w:rPr>
      </w:pPr>
      <w:r w:rsidRPr="00013669">
        <w:rPr>
          <w:rFonts w:ascii="Arial" w:hAnsi="Arial" w:cs="Arial"/>
          <w:sz w:val="24"/>
        </w:rPr>
        <w:t>Pruning can also increase the value of a stand.</w:t>
      </w:r>
    </w:p>
    <w:p w:rsidR="00E01E33" w:rsidRPr="00013669" w:rsidRDefault="00E01E33" w:rsidP="00E01E33">
      <w:pPr>
        <w:spacing w:after="0"/>
        <w:rPr>
          <w:rFonts w:ascii="Arial" w:hAnsi="Arial" w:cs="Arial"/>
          <w:sz w:val="24"/>
        </w:rPr>
      </w:pPr>
    </w:p>
    <w:p w:rsidR="00E01E33" w:rsidRDefault="004243F0" w:rsidP="00161917">
      <w:pPr>
        <w:rPr>
          <w:rFonts w:ascii="Arial" w:hAnsi="Arial" w:cs="Arial"/>
          <w:sz w:val="24"/>
        </w:rPr>
      </w:pPr>
      <w:r w:rsidRPr="00013669">
        <w:rPr>
          <w:rFonts w:ascii="Arial" w:hAnsi="Arial" w:cs="Arial"/>
          <w:sz w:val="24"/>
        </w:rPr>
        <w:t xml:space="preserve">It is unlikely that </w:t>
      </w:r>
      <w:r w:rsidR="004507F1" w:rsidRPr="00013669">
        <w:rPr>
          <w:rFonts w:ascii="Arial" w:hAnsi="Arial" w:cs="Arial"/>
          <w:sz w:val="24"/>
        </w:rPr>
        <w:t xml:space="preserve">any </w:t>
      </w:r>
      <w:r w:rsidRPr="00013669">
        <w:rPr>
          <w:rFonts w:ascii="Arial" w:hAnsi="Arial" w:cs="Arial"/>
          <w:sz w:val="24"/>
        </w:rPr>
        <w:t xml:space="preserve">one </w:t>
      </w:r>
      <w:proofErr w:type="spellStart"/>
      <w:r w:rsidRPr="00013669">
        <w:rPr>
          <w:rFonts w:ascii="Arial" w:hAnsi="Arial" w:cs="Arial"/>
          <w:sz w:val="24"/>
        </w:rPr>
        <w:t>silvicultural</w:t>
      </w:r>
      <w:proofErr w:type="spellEnd"/>
      <w:r w:rsidRPr="00013669">
        <w:rPr>
          <w:rFonts w:ascii="Arial" w:hAnsi="Arial" w:cs="Arial"/>
          <w:sz w:val="24"/>
        </w:rPr>
        <w:t xml:space="preserve"> treatment will be </w:t>
      </w:r>
      <w:r w:rsidR="00E26FBE" w:rsidRPr="00013669">
        <w:rPr>
          <w:rFonts w:ascii="Arial" w:hAnsi="Arial" w:cs="Arial"/>
          <w:sz w:val="24"/>
        </w:rPr>
        <w:t>sufficient;</w:t>
      </w:r>
      <w:r w:rsidRPr="00013669">
        <w:rPr>
          <w:rFonts w:ascii="Arial" w:hAnsi="Arial" w:cs="Arial"/>
          <w:sz w:val="24"/>
        </w:rPr>
        <w:t xml:space="preserve"> in most cases a combination of treatments will be necessary in order to address all fuel layers.  In addition, maintenance of fuel breaks will be required as stands grow and in</w:t>
      </w:r>
      <w:r w:rsidR="00F821D3" w:rsidRPr="00013669">
        <w:rPr>
          <w:rFonts w:ascii="Arial" w:hAnsi="Arial" w:cs="Arial"/>
          <w:sz w:val="24"/>
        </w:rPr>
        <w:t>-</w:t>
      </w:r>
      <w:r w:rsidRPr="00013669">
        <w:rPr>
          <w:rFonts w:ascii="Arial" w:hAnsi="Arial" w:cs="Arial"/>
          <w:sz w:val="24"/>
        </w:rPr>
        <w:t>growth occurs.</w:t>
      </w:r>
      <w:r w:rsidR="00924201">
        <w:rPr>
          <w:rFonts w:ascii="Arial" w:hAnsi="Arial" w:cs="Arial"/>
          <w:sz w:val="24"/>
        </w:rPr>
        <w:t xml:space="preserve"> Depending upon timing and location (adjacency) of different treatments, fuel breaks may “move” as one site – after treatment - may act as a fuel break where before treatment an adjacent site acted as a fuel break. Fuel breaks do not have to be static - assigned to one specific area.</w:t>
      </w:r>
    </w:p>
    <w:p w:rsidR="00D772DF" w:rsidRPr="00013669" w:rsidRDefault="00D772DF" w:rsidP="00E01E33">
      <w:pPr>
        <w:spacing w:after="0"/>
        <w:rPr>
          <w:rFonts w:ascii="Arial" w:hAnsi="Arial" w:cs="Arial"/>
          <w:sz w:val="24"/>
        </w:rPr>
      </w:pPr>
      <w:r>
        <w:rPr>
          <w:rFonts w:ascii="Arial" w:hAnsi="Arial" w:cs="Arial"/>
          <w:sz w:val="24"/>
        </w:rPr>
        <w:t>Care must also be taken to ensure that the resultant debris from some treatments (e.g. thinning) do not increase fire hazard</w:t>
      </w:r>
      <w:r w:rsidR="001E015C">
        <w:rPr>
          <w:rStyle w:val="FootnoteReference"/>
          <w:rFonts w:ascii="Arial" w:hAnsi="Arial" w:cs="Arial"/>
          <w:sz w:val="24"/>
        </w:rPr>
        <w:footnoteReference w:id="4"/>
      </w:r>
      <w:r>
        <w:rPr>
          <w:rFonts w:ascii="Arial" w:hAnsi="Arial" w:cs="Arial"/>
          <w:sz w:val="24"/>
        </w:rPr>
        <w:t xml:space="preserve"> and risk</w:t>
      </w:r>
      <w:r w:rsidR="001E015C">
        <w:rPr>
          <w:rStyle w:val="FootnoteReference"/>
          <w:rFonts w:ascii="Arial" w:hAnsi="Arial" w:cs="Arial"/>
          <w:sz w:val="24"/>
        </w:rPr>
        <w:footnoteReference w:id="5"/>
      </w:r>
      <w:r>
        <w:rPr>
          <w:rFonts w:ascii="Arial" w:hAnsi="Arial" w:cs="Arial"/>
          <w:sz w:val="24"/>
        </w:rPr>
        <w:t xml:space="preserve">.  Proper debris management is an essential component of </w:t>
      </w:r>
      <w:r w:rsidR="00161917">
        <w:rPr>
          <w:rFonts w:ascii="Arial" w:hAnsi="Arial" w:cs="Arial"/>
          <w:sz w:val="24"/>
        </w:rPr>
        <w:t>reducing the risk of severe fire behaviour</w:t>
      </w:r>
      <w:r>
        <w:rPr>
          <w:rFonts w:ascii="Arial" w:hAnsi="Arial" w:cs="Arial"/>
          <w:sz w:val="24"/>
        </w:rPr>
        <w:t>.</w:t>
      </w:r>
    </w:p>
    <w:p w:rsidR="004238B5" w:rsidRDefault="004238B5" w:rsidP="00E01E33">
      <w:pPr>
        <w:spacing w:after="0"/>
        <w:rPr>
          <w:color w:val="FF0000"/>
        </w:rPr>
      </w:pPr>
    </w:p>
    <w:p w:rsidR="00B574DC" w:rsidRPr="00013669" w:rsidRDefault="00B574DC" w:rsidP="00B574DC">
      <w:pPr>
        <w:numPr>
          <w:ilvl w:val="0"/>
          <w:numId w:val="10"/>
        </w:numPr>
        <w:tabs>
          <w:tab w:val="clear" w:pos="720"/>
          <w:tab w:val="num" w:pos="360"/>
        </w:tabs>
        <w:spacing w:after="120" w:line="240" w:lineRule="auto"/>
        <w:ind w:left="360"/>
        <w:rPr>
          <w:rFonts w:ascii="Arial" w:eastAsia="Times New Roman" w:hAnsi="Arial" w:cs="Arial"/>
          <w:b/>
          <w:sz w:val="28"/>
          <w:szCs w:val="28"/>
          <w:lang w:eastAsia="en-CA"/>
        </w:rPr>
      </w:pPr>
      <w:bookmarkStart w:id="0" w:name="LINK24"/>
      <w:r>
        <w:rPr>
          <w:rFonts w:ascii="Arial" w:eastAsia="Times New Roman" w:hAnsi="Arial" w:cs="Arial"/>
          <w:b/>
          <w:sz w:val="28"/>
          <w:szCs w:val="28"/>
          <w:u w:val="single"/>
          <w:lang w:eastAsia="en-CA"/>
        </w:rPr>
        <w:t xml:space="preserve">Strategies to reduce fire </w:t>
      </w:r>
      <w:r w:rsidR="00144429">
        <w:rPr>
          <w:rFonts w:ascii="Arial" w:eastAsia="Times New Roman" w:hAnsi="Arial" w:cs="Arial"/>
          <w:b/>
          <w:sz w:val="28"/>
          <w:szCs w:val="28"/>
          <w:u w:val="single"/>
          <w:lang w:eastAsia="en-CA"/>
        </w:rPr>
        <w:t>probability</w:t>
      </w:r>
    </w:p>
    <w:bookmarkEnd w:id="0"/>
    <w:p w:rsidR="00B574DC" w:rsidRPr="00B574DC" w:rsidRDefault="00B574DC" w:rsidP="00B574DC">
      <w:pPr>
        <w:rPr>
          <w:rFonts w:ascii="Arial" w:hAnsi="Arial" w:cs="Arial"/>
          <w:sz w:val="24"/>
          <w:szCs w:val="24"/>
        </w:rPr>
      </w:pPr>
      <w:r w:rsidRPr="00B574DC">
        <w:rPr>
          <w:rFonts w:ascii="Arial" w:hAnsi="Arial" w:cs="Arial"/>
          <w:sz w:val="24"/>
          <w:szCs w:val="24"/>
        </w:rPr>
        <w:lastRenderedPageBreak/>
        <w:t xml:space="preserve">When reviewing the options, the benefits of hazard reduction must be weighed against the costs. Some costs are minimal and easily incorporated while others are significantly higher to minimize hazard. Not all costs are necessarily direct contract costs. By foregoing or rescheduling treatments, there may well be opportunity costs to stands or portions of stands in terms of stand growth foregone. The aim is to achieve an acceptable standard of hazard reduction by using combinations of fuel modification, risk reduction and prevention strategies. Consider the following factors when developing a strategy to reduce the amount of risk created and the duration of the risk. </w:t>
      </w:r>
    </w:p>
    <w:p w:rsidR="00B574DC" w:rsidRPr="00B574DC" w:rsidRDefault="00B574DC" w:rsidP="00B574DC">
      <w:pPr>
        <w:pStyle w:val="NormalWeb"/>
        <w:rPr>
          <w:rFonts w:ascii="Arial" w:hAnsi="Arial" w:cs="Arial"/>
          <w:color w:val="auto"/>
          <w:sz w:val="24"/>
          <w:szCs w:val="24"/>
        </w:rPr>
      </w:pPr>
      <w:r w:rsidRPr="00B574DC">
        <w:rPr>
          <w:rFonts w:ascii="Arial" w:hAnsi="Arial" w:cs="Arial"/>
          <w:b/>
          <w:bCs/>
          <w:color w:val="auto"/>
          <w:sz w:val="24"/>
          <w:szCs w:val="24"/>
        </w:rPr>
        <w:t>Access restr</w:t>
      </w:r>
      <w:r>
        <w:rPr>
          <w:rFonts w:ascii="Arial" w:hAnsi="Arial" w:cs="Arial"/>
          <w:b/>
          <w:bCs/>
          <w:color w:val="auto"/>
          <w:sz w:val="24"/>
          <w:szCs w:val="24"/>
        </w:rPr>
        <w:t>ic</w:t>
      </w:r>
      <w:r w:rsidRPr="00B574DC">
        <w:rPr>
          <w:rFonts w:ascii="Arial" w:hAnsi="Arial" w:cs="Arial"/>
          <w:b/>
          <w:bCs/>
          <w:color w:val="auto"/>
          <w:sz w:val="24"/>
          <w:szCs w:val="24"/>
        </w:rPr>
        <w:t>tion:</w:t>
      </w:r>
      <w:r w:rsidRPr="00B574DC">
        <w:rPr>
          <w:rFonts w:ascii="Arial" w:hAnsi="Arial" w:cs="Arial"/>
          <w:color w:val="auto"/>
          <w:sz w:val="24"/>
          <w:szCs w:val="24"/>
        </w:rPr>
        <w:t xml:space="preserve"> Deactivation or temporary road closures. </w:t>
      </w:r>
    </w:p>
    <w:p w:rsidR="00B574DC" w:rsidRPr="00B574DC" w:rsidRDefault="00B574DC" w:rsidP="00B574DC">
      <w:pPr>
        <w:pStyle w:val="NormalWeb"/>
        <w:rPr>
          <w:rFonts w:ascii="Arial" w:hAnsi="Arial" w:cs="Arial"/>
          <w:color w:val="auto"/>
          <w:sz w:val="24"/>
          <w:szCs w:val="24"/>
        </w:rPr>
      </w:pPr>
      <w:r w:rsidRPr="00B574DC">
        <w:rPr>
          <w:rFonts w:ascii="Arial" w:hAnsi="Arial" w:cs="Arial"/>
          <w:b/>
          <w:bCs/>
          <w:color w:val="auto"/>
          <w:sz w:val="24"/>
          <w:szCs w:val="24"/>
        </w:rPr>
        <w:t>Prevention:</w:t>
      </w:r>
      <w:r w:rsidRPr="00B574DC">
        <w:rPr>
          <w:rFonts w:ascii="Arial" w:hAnsi="Arial" w:cs="Arial"/>
          <w:color w:val="auto"/>
          <w:sz w:val="24"/>
          <w:szCs w:val="24"/>
        </w:rPr>
        <w:t xml:space="preserve"> Signs, forest closures, campfire bans or increased patrols. </w:t>
      </w:r>
    </w:p>
    <w:p w:rsidR="00B574DC" w:rsidRDefault="008F4044" w:rsidP="00B574DC">
      <w:pPr>
        <w:pStyle w:val="NormalWeb"/>
        <w:spacing w:after="0" w:afterAutospacing="0"/>
        <w:rPr>
          <w:rFonts w:ascii="Arial" w:hAnsi="Arial" w:cs="Arial"/>
          <w:color w:val="auto"/>
          <w:sz w:val="24"/>
          <w:szCs w:val="24"/>
        </w:rPr>
      </w:pPr>
      <w:r>
        <w:rPr>
          <w:rFonts w:ascii="Arial" w:hAnsi="Arial" w:cs="Arial"/>
          <w:b/>
          <w:bCs/>
          <w:color w:val="auto"/>
          <w:sz w:val="24"/>
          <w:szCs w:val="24"/>
        </w:rPr>
        <w:t>Treatment b</w:t>
      </w:r>
      <w:r w:rsidR="00B574DC" w:rsidRPr="00B574DC">
        <w:rPr>
          <w:rFonts w:ascii="Arial" w:hAnsi="Arial" w:cs="Arial"/>
          <w:b/>
          <w:bCs/>
          <w:color w:val="auto"/>
          <w:sz w:val="24"/>
          <w:szCs w:val="24"/>
        </w:rPr>
        <w:t>lock size:</w:t>
      </w:r>
      <w:r w:rsidR="00B574DC" w:rsidRPr="00B574DC">
        <w:rPr>
          <w:rFonts w:ascii="Arial" w:hAnsi="Arial" w:cs="Arial"/>
          <w:color w:val="auto"/>
          <w:sz w:val="24"/>
          <w:szCs w:val="24"/>
        </w:rPr>
        <w:t xml:space="preserve"> Size of openings can be limited where applicable. </w:t>
      </w:r>
    </w:p>
    <w:p w:rsidR="00B574DC" w:rsidRDefault="00B574DC" w:rsidP="00B574DC">
      <w:pPr>
        <w:pStyle w:val="NormalWeb"/>
        <w:numPr>
          <w:ilvl w:val="0"/>
          <w:numId w:val="19"/>
        </w:numPr>
        <w:spacing w:before="0" w:beforeAutospacing="0" w:after="0" w:afterAutospacing="0"/>
        <w:ind w:left="714" w:hanging="357"/>
        <w:rPr>
          <w:rFonts w:ascii="Arial" w:hAnsi="Arial" w:cs="Arial"/>
          <w:color w:val="auto"/>
          <w:sz w:val="24"/>
          <w:szCs w:val="24"/>
        </w:rPr>
      </w:pPr>
      <w:r>
        <w:rPr>
          <w:rFonts w:ascii="Arial" w:hAnsi="Arial" w:cs="Arial"/>
          <w:color w:val="auto"/>
          <w:sz w:val="24"/>
          <w:szCs w:val="24"/>
        </w:rPr>
        <w:t xml:space="preserve">Continuous disturbed areas should be separated by fire </w:t>
      </w:r>
      <w:r w:rsidR="005E212C">
        <w:rPr>
          <w:rFonts w:ascii="Arial" w:hAnsi="Arial" w:cs="Arial"/>
          <w:color w:val="auto"/>
          <w:sz w:val="24"/>
          <w:szCs w:val="24"/>
        </w:rPr>
        <w:t>resistant</w:t>
      </w:r>
      <w:r>
        <w:rPr>
          <w:rFonts w:ascii="Arial" w:hAnsi="Arial" w:cs="Arial"/>
          <w:color w:val="auto"/>
          <w:sz w:val="24"/>
          <w:szCs w:val="24"/>
        </w:rPr>
        <w:t xml:space="preserve"> areas that are no less than 400 m in width</w:t>
      </w:r>
    </w:p>
    <w:p w:rsidR="00144429" w:rsidRPr="008F4044" w:rsidRDefault="008F4044" w:rsidP="008F4044">
      <w:pPr>
        <w:pStyle w:val="NormalWeb"/>
        <w:spacing w:after="0"/>
        <w:rPr>
          <w:rFonts w:ascii="Arial" w:hAnsi="Arial" w:cs="Arial"/>
          <w:bCs/>
          <w:color w:val="auto"/>
          <w:sz w:val="24"/>
          <w:szCs w:val="24"/>
        </w:rPr>
      </w:pPr>
      <w:r>
        <w:rPr>
          <w:rFonts w:ascii="Arial" w:hAnsi="Arial" w:cs="Arial"/>
          <w:b/>
          <w:bCs/>
          <w:color w:val="auto"/>
          <w:sz w:val="24"/>
          <w:szCs w:val="24"/>
        </w:rPr>
        <w:t>Treatment b</w:t>
      </w:r>
      <w:r w:rsidR="00144429">
        <w:rPr>
          <w:rFonts w:ascii="Arial" w:hAnsi="Arial" w:cs="Arial"/>
          <w:b/>
          <w:bCs/>
          <w:color w:val="auto"/>
          <w:sz w:val="24"/>
          <w:szCs w:val="24"/>
        </w:rPr>
        <w:t>lock configuration:</w:t>
      </w:r>
      <w:r>
        <w:rPr>
          <w:rFonts w:ascii="Arial" w:hAnsi="Arial" w:cs="Arial"/>
          <w:b/>
          <w:bCs/>
          <w:color w:val="auto"/>
          <w:sz w:val="24"/>
          <w:szCs w:val="24"/>
        </w:rPr>
        <w:t xml:space="preserve"> </w:t>
      </w:r>
      <w:r>
        <w:rPr>
          <w:rFonts w:ascii="Arial" w:hAnsi="Arial" w:cs="Arial"/>
          <w:bCs/>
          <w:color w:val="auto"/>
          <w:sz w:val="24"/>
          <w:szCs w:val="24"/>
        </w:rPr>
        <w:t>C</w:t>
      </w:r>
      <w:r w:rsidRPr="008F4044">
        <w:rPr>
          <w:rFonts w:ascii="Arial" w:hAnsi="Arial" w:cs="Arial"/>
          <w:bCs/>
          <w:color w:val="auto"/>
          <w:sz w:val="24"/>
          <w:szCs w:val="24"/>
        </w:rPr>
        <w:t xml:space="preserve">onfiguration of </w:t>
      </w:r>
      <w:r>
        <w:rPr>
          <w:rFonts w:ascii="Arial" w:hAnsi="Arial" w:cs="Arial"/>
          <w:bCs/>
          <w:color w:val="auto"/>
          <w:sz w:val="24"/>
          <w:szCs w:val="24"/>
        </w:rPr>
        <w:t xml:space="preserve">treatment </w:t>
      </w:r>
      <w:r w:rsidRPr="008F4044">
        <w:rPr>
          <w:rFonts w:ascii="Arial" w:hAnsi="Arial" w:cs="Arial"/>
          <w:bCs/>
          <w:color w:val="auto"/>
          <w:sz w:val="24"/>
          <w:szCs w:val="24"/>
        </w:rPr>
        <w:t>blocks could be planned to minimize the risk of loss to fire</w:t>
      </w:r>
      <w:r w:rsidR="00986FC5">
        <w:rPr>
          <w:rFonts w:ascii="Arial" w:hAnsi="Arial" w:cs="Arial"/>
          <w:bCs/>
          <w:color w:val="auto"/>
          <w:sz w:val="24"/>
          <w:szCs w:val="24"/>
        </w:rPr>
        <w:t xml:space="preserve">. Directions on block configuration, buffer strips, and roadside fuel may be contained within a </w:t>
      </w:r>
      <w:hyperlink r:id="rId9" w:history="1">
        <w:r w:rsidR="00986FC5" w:rsidRPr="00445C6F">
          <w:rPr>
            <w:rStyle w:val="Hyperlink"/>
            <w:rFonts w:ascii="Arial" w:hAnsi="Arial" w:cs="Arial"/>
            <w:bCs/>
            <w:sz w:val="24"/>
            <w:szCs w:val="24"/>
          </w:rPr>
          <w:t>Community Wildfire Protection Plan</w:t>
        </w:r>
      </w:hyperlink>
      <w:r w:rsidR="00986FC5">
        <w:rPr>
          <w:rFonts w:ascii="Arial" w:hAnsi="Arial" w:cs="Arial"/>
          <w:bCs/>
          <w:color w:val="auto"/>
          <w:sz w:val="24"/>
          <w:szCs w:val="24"/>
        </w:rPr>
        <w:t>, if applicable.</w:t>
      </w:r>
      <w:r w:rsidR="00D510A2">
        <w:rPr>
          <w:rFonts w:ascii="Arial" w:hAnsi="Arial" w:cs="Arial"/>
          <w:bCs/>
          <w:color w:val="auto"/>
          <w:sz w:val="24"/>
          <w:szCs w:val="24"/>
        </w:rPr>
        <w:t xml:space="preserve"> As an alternative one can work with the local fire and fuels management specialists to help with block configuration on the landscape to minimise fire hazard and risk to investments/values.</w:t>
      </w:r>
    </w:p>
    <w:p w:rsidR="005E212C" w:rsidRDefault="00B574DC" w:rsidP="008F4044">
      <w:pPr>
        <w:pStyle w:val="NormalWeb"/>
        <w:numPr>
          <w:ilvl w:val="0"/>
          <w:numId w:val="21"/>
        </w:numPr>
        <w:spacing w:after="0" w:afterAutospacing="0"/>
        <w:rPr>
          <w:rFonts w:ascii="Arial" w:hAnsi="Arial" w:cs="Arial"/>
          <w:color w:val="auto"/>
          <w:sz w:val="24"/>
          <w:szCs w:val="24"/>
        </w:rPr>
      </w:pPr>
      <w:r w:rsidRPr="00B574DC">
        <w:rPr>
          <w:rFonts w:ascii="Arial" w:hAnsi="Arial" w:cs="Arial"/>
          <w:b/>
          <w:bCs/>
          <w:color w:val="auto"/>
          <w:sz w:val="24"/>
          <w:szCs w:val="24"/>
        </w:rPr>
        <w:t>Buffer strips:</w:t>
      </w:r>
      <w:r w:rsidRPr="00B574DC">
        <w:rPr>
          <w:rFonts w:ascii="Arial" w:hAnsi="Arial" w:cs="Arial"/>
          <w:color w:val="auto"/>
          <w:sz w:val="24"/>
          <w:szCs w:val="24"/>
        </w:rPr>
        <w:t xml:space="preserve"> Un</w:t>
      </w:r>
      <w:r>
        <w:rPr>
          <w:rFonts w:ascii="Arial" w:hAnsi="Arial" w:cs="Arial"/>
          <w:color w:val="auto"/>
          <w:sz w:val="24"/>
          <w:szCs w:val="24"/>
        </w:rPr>
        <w:t>treated</w:t>
      </w:r>
      <w:r w:rsidRPr="00B574DC">
        <w:rPr>
          <w:rFonts w:ascii="Arial" w:hAnsi="Arial" w:cs="Arial"/>
          <w:color w:val="auto"/>
          <w:sz w:val="24"/>
          <w:szCs w:val="24"/>
        </w:rPr>
        <w:t xml:space="preserve"> strips can be left along roads. </w:t>
      </w:r>
    </w:p>
    <w:p w:rsidR="00B574DC" w:rsidRPr="00B574DC" w:rsidRDefault="00B574DC" w:rsidP="008F4044">
      <w:pPr>
        <w:pStyle w:val="NormalWeb"/>
        <w:numPr>
          <w:ilvl w:val="0"/>
          <w:numId w:val="22"/>
        </w:numPr>
        <w:spacing w:before="0" w:beforeAutospacing="0"/>
        <w:rPr>
          <w:rFonts w:ascii="Arial" w:hAnsi="Arial" w:cs="Arial"/>
          <w:color w:val="auto"/>
          <w:sz w:val="24"/>
          <w:szCs w:val="24"/>
        </w:rPr>
      </w:pPr>
      <w:r w:rsidRPr="00B574DC">
        <w:rPr>
          <w:rFonts w:ascii="Arial" w:hAnsi="Arial" w:cs="Arial"/>
          <w:color w:val="auto"/>
          <w:sz w:val="24"/>
          <w:szCs w:val="24"/>
        </w:rPr>
        <w:t>The need for</w:t>
      </w:r>
      <w:r>
        <w:rPr>
          <w:rFonts w:ascii="Arial" w:hAnsi="Arial" w:cs="Arial"/>
          <w:color w:val="auto"/>
          <w:sz w:val="24"/>
          <w:szCs w:val="24"/>
        </w:rPr>
        <w:t>,</w:t>
      </w:r>
      <w:r w:rsidRPr="00B574DC">
        <w:rPr>
          <w:rFonts w:ascii="Arial" w:hAnsi="Arial" w:cs="Arial"/>
          <w:color w:val="auto"/>
          <w:sz w:val="24"/>
          <w:szCs w:val="24"/>
        </w:rPr>
        <w:t xml:space="preserve"> and width of</w:t>
      </w:r>
      <w:r>
        <w:rPr>
          <w:rFonts w:ascii="Arial" w:hAnsi="Arial" w:cs="Arial"/>
          <w:color w:val="auto"/>
          <w:sz w:val="24"/>
          <w:szCs w:val="24"/>
        </w:rPr>
        <w:t>,</w:t>
      </w:r>
      <w:r w:rsidRPr="00B574DC">
        <w:rPr>
          <w:rFonts w:ascii="Arial" w:hAnsi="Arial" w:cs="Arial"/>
          <w:color w:val="auto"/>
          <w:sz w:val="24"/>
          <w:szCs w:val="24"/>
        </w:rPr>
        <w:t xml:space="preserve"> the strip would vary depending on the severity of the hazard and the amount the road is used. Widths could vary from 5 to 20 metres. The strip is usually measured from the edge of the road running surface. Use roadside features such as </w:t>
      </w:r>
      <w:proofErr w:type="spellStart"/>
      <w:r w:rsidRPr="00B574DC">
        <w:rPr>
          <w:rFonts w:ascii="Arial" w:hAnsi="Arial" w:cs="Arial"/>
          <w:color w:val="auto"/>
          <w:sz w:val="24"/>
          <w:szCs w:val="24"/>
        </w:rPr>
        <w:t>cutbanks</w:t>
      </w:r>
      <w:proofErr w:type="spellEnd"/>
      <w:r w:rsidRPr="00B574DC">
        <w:rPr>
          <w:rFonts w:ascii="Arial" w:hAnsi="Arial" w:cs="Arial"/>
          <w:color w:val="auto"/>
          <w:sz w:val="24"/>
          <w:szCs w:val="24"/>
        </w:rPr>
        <w:t xml:space="preserve"> as natural buffers where possible. </w:t>
      </w:r>
      <w:r w:rsidR="00986FC5">
        <w:rPr>
          <w:rFonts w:ascii="Arial" w:hAnsi="Arial" w:cs="Arial"/>
          <w:color w:val="auto"/>
          <w:sz w:val="24"/>
          <w:szCs w:val="24"/>
        </w:rPr>
        <w:t xml:space="preserve"> </w:t>
      </w:r>
    </w:p>
    <w:p w:rsidR="005E212C" w:rsidRDefault="00B574DC" w:rsidP="008F4044">
      <w:pPr>
        <w:pStyle w:val="NormalWeb"/>
        <w:numPr>
          <w:ilvl w:val="0"/>
          <w:numId w:val="21"/>
        </w:numPr>
        <w:spacing w:before="0" w:beforeAutospacing="0" w:after="0" w:afterAutospacing="0"/>
        <w:rPr>
          <w:rFonts w:ascii="Arial" w:hAnsi="Arial" w:cs="Arial"/>
          <w:color w:val="auto"/>
          <w:sz w:val="24"/>
          <w:szCs w:val="24"/>
        </w:rPr>
      </w:pPr>
      <w:r w:rsidRPr="00B574DC">
        <w:rPr>
          <w:rFonts w:ascii="Arial" w:hAnsi="Arial" w:cs="Arial"/>
          <w:b/>
          <w:bCs/>
          <w:color w:val="auto"/>
          <w:sz w:val="24"/>
          <w:szCs w:val="24"/>
        </w:rPr>
        <w:t>Roadside fuel reduction:</w:t>
      </w:r>
      <w:r w:rsidRPr="00B574DC">
        <w:rPr>
          <w:rFonts w:ascii="Arial" w:hAnsi="Arial" w:cs="Arial"/>
          <w:color w:val="auto"/>
          <w:sz w:val="24"/>
          <w:szCs w:val="24"/>
        </w:rPr>
        <w:t xml:space="preserve"> </w:t>
      </w:r>
    </w:p>
    <w:p w:rsidR="005E212C" w:rsidRDefault="005E212C" w:rsidP="008F4044">
      <w:pPr>
        <w:pStyle w:val="NormalWeb"/>
        <w:numPr>
          <w:ilvl w:val="0"/>
          <w:numId w:val="23"/>
        </w:numPr>
        <w:spacing w:before="0" w:beforeAutospacing="0" w:after="0" w:afterAutospacing="0"/>
        <w:ind w:left="1440"/>
        <w:rPr>
          <w:rFonts w:ascii="Arial" w:hAnsi="Arial" w:cs="Arial"/>
          <w:color w:val="auto"/>
          <w:sz w:val="24"/>
          <w:szCs w:val="24"/>
        </w:rPr>
      </w:pPr>
      <w:r w:rsidRPr="00B574DC">
        <w:rPr>
          <w:rFonts w:ascii="Arial" w:hAnsi="Arial" w:cs="Arial"/>
          <w:color w:val="auto"/>
          <w:sz w:val="24"/>
          <w:szCs w:val="24"/>
        </w:rPr>
        <w:t>The width of the strips varies from 0 to 20 metres measured from the edge of the road running surface</w:t>
      </w:r>
      <w:r>
        <w:rPr>
          <w:rFonts w:ascii="Arial" w:hAnsi="Arial" w:cs="Arial"/>
          <w:color w:val="auto"/>
          <w:sz w:val="24"/>
          <w:szCs w:val="24"/>
        </w:rPr>
        <w:t xml:space="preserve"> and is dependent on the amount of road use in the area</w:t>
      </w:r>
      <w:r w:rsidRPr="00B574DC">
        <w:rPr>
          <w:rFonts w:ascii="Arial" w:hAnsi="Arial" w:cs="Arial"/>
          <w:color w:val="auto"/>
          <w:sz w:val="24"/>
          <w:szCs w:val="24"/>
        </w:rPr>
        <w:t xml:space="preserve">. </w:t>
      </w:r>
    </w:p>
    <w:p w:rsidR="00B574DC" w:rsidRPr="00B574DC" w:rsidRDefault="00B574DC" w:rsidP="008F4044">
      <w:pPr>
        <w:pStyle w:val="NormalWeb"/>
        <w:numPr>
          <w:ilvl w:val="0"/>
          <w:numId w:val="23"/>
        </w:numPr>
        <w:spacing w:before="0" w:beforeAutospacing="0"/>
        <w:ind w:left="1440"/>
        <w:rPr>
          <w:rFonts w:ascii="Arial" w:hAnsi="Arial" w:cs="Arial"/>
          <w:color w:val="auto"/>
          <w:sz w:val="24"/>
          <w:szCs w:val="24"/>
        </w:rPr>
      </w:pPr>
      <w:r w:rsidRPr="00B574DC">
        <w:rPr>
          <w:rFonts w:ascii="Arial" w:hAnsi="Arial" w:cs="Arial"/>
          <w:color w:val="auto"/>
          <w:sz w:val="24"/>
          <w:szCs w:val="24"/>
        </w:rPr>
        <w:t xml:space="preserve">Slash can be pulled to road side and burned or chipped. Slash can be pulled into the block. </w:t>
      </w:r>
    </w:p>
    <w:p w:rsidR="00B574DC" w:rsidRPr="00B574DC" w:rsidRDefault="00B574DC" w:rsidP="005E212C">
      <w:pPr>
        <w:pStyle w:val="NormalWeb"/>
        <w:spacing w:after="0" w:afterAutospacing="0"/>
        <w:rPr>
          <w:rFonts w:ascii="Arial" w:hAnsi="Arial" w:cs="Arial"/>
          <w:color w:val="auto"/>
          <w:sz w:val="24"/>
          <w:szCs w:val="24"/>
        </w:rPr>
      </w:pPr>
      <w:r w:rsidRPr="00B574DC">
        <w:rPr>
          <w:rFonts w:ascii="Arial" w:hAnsi="Arial" w:cs="Arial"/>
          <w:b/>
          <w:bCs/>
          <w:color w:val="auto"/>
          <w:sz w:val="24"/>
          <w:szCs w:val="24"/>
        </w:rPr>
        <w:t>Fuel modified in block:</w:t>
      </w:r>
      <w:r w:rsidRPr="00B574DC">
        <w:rPr>
          <w:rFonts w:ascii="Arial" w:hAnsi="Arial" w:cs="Arial"/>
          <w:color w:val="auto"/>
          <w:sz w:val="24"/>
          <w:szCs w:val="24"/>
        </w:rPr>
        <w:t xml:space="preserve"> </w:t>
      </w:r>
    </w:p>
    <w:p w:rsidR="00B574DC" w:rsidRPr="00B574DC" w:rsidRDefault="00B574DC" w:rsidP="005E212C">
      <w:pPr>
        <w:numPr>
          <w:ilvl w:val="0"/>
          <w:numId w:val="18"/>
        </w:numPr>
        <w:spacing w:after="100" w:afterAutospacing="1" w:line="240" w:lineRule="auto"/>
        <w:ind w:left="714" w:hanging="357"/>
        <w:rPr>
          <w:rFonts w:ascii="Arial" w:hAnsi="Arial" w:cs="Arial"/>
          <w:sz w:val="24"/>
          <w:szCs w:val="24"/>
        </w:rPr>
      </w:pPr>
      <w:r w:rsidRPr="00B574DC">
        <w:rPr>
          <w:rFonts w:ascii="Arial" w:hAnsi="Arial" w:cs="Arial"/>
          <w:sz w:val="24"/>
          <w:szCs w:val="24"/>
        </w:rPr>
        <w:t>Lop and scatter to reduce fuel depths. Slash depth should be measured from the ground to the stem. This is an important cost item in heavy slash and specifications should not be unreasonable. A reasonable target may be an average one metre slash depth</w:t>
      </w:r>
      <w:r w:rsidR="00986FC5">
        <w:rPr>
          <w:rFonts w:ascii="Arial" w:hAnsi="Arial" w:cs="Arial"/>
          <w:sz w:val="24"/>
          <w:szCs w:val="24"/>
        </w:rPr>
        <w:t xml:space="preserve">, however, </w:t>
      </w:r>
      <w:r w:rsidR="00445C6F">
        <w:rPr>
          <w:rFonts w:ascii="Arial" w:hAnsi="Arial" w:cs="Arial"/>
          <w:sz w:val="24"/>
          <w:szCs w:val="24"/>
        </w:rPr>
        <w:t xml:space="preserve">the prescribed depth will depend on the direction resulting from </w:t>
      </w:r>
      <w:hyperlink r:id="rId10" w:history="1">
        <w:r w:rsidR="00445C6F" w:rsidRPr="00986FC5">
          <w:rPr>
            <w:rStyle w:val="Hyperlink"/>
            <w:rFonts w:ascii="Arial" w:hAnsi="Arial" w:cs="Arial"/>
            <w:sz w:val="24"/>
            <w:szCs w:val="24"/>
          </w:rPr>
          <w:t xml:space="preserve">A Guide to Fuel Hazard Assessment and Abatement </w:t>
        </w:r>
        <w:r w:rsidR="00445C6F" w:rsidRPr="00986FC5">
          <w:rPr>
            <w:rStyle w:val="Hyperlink"/>
            <w:rFonts w:ascii="Arial" w:hAnsi="Arial" w:cs="Arial"/>
            <w:sz w:val="24"/>
            <w:szCs w:val="24"/>
          </w:rPr>
          <w:lastRenderedPageBreak/>
          <w:t>in British Columbia</w:t>
        </w:r>
      </w:hyperlink>
      <w:r w:rsidR="00445C6F">
        <w:rPr>
          <w:rFonts w:ascii="Arial" w:hAnsi="Arial" w:cs="Arial"/>
          <w:sz w:val="24"/>
          <w:szCs w:val="24"/>
        </w:rPr>
        <w:t>.</w:t>
      </w:r>
      <w:r w:rsidRPr="00B574DC">
        <w:rPr>
          <w:rFonts w:ascii="Arial" w:hAnsi="Arial" w:cs="Arial"/>
          <w:sz w:val="24"/>
          <w:szCs w:val="24"/>
        </w:rPr>
        <w:t xml:space="preserve"> </w:t>
      </w:r>
      <w:r w:rsidR="00D510A2">
        <w:rPr>
          <w:rFonts w:ascii="Arial" w:hAnsi="Arial" w:cs="Arial"/>
          <w:sz w:val="24"/>
          <w:szCs w:val="24"/>
        </w:rPr>
        <w:t>There may also be the option to seek an amendment to requirements under the wildfire act and regulation from the local fire centre. Irrespective slash left on block should not hinder adequate natural reforestation and/or planting opportunities</w:t>
      </w:r>
    </w:p>
    <w:p w:rsidR="00B574DC" w:rsidRPr="00B574DC" w:rsidRDefault="00B574DC" w:rsidP="00B574DC">
      <w:pPr>
        <w:numPr>
          <w:ilvl w:val="0"/>
          <w:numId w:val="18"/>
        </w:numPr>
        <w:spacing w:before="100" w:beforeAutospacing="1" w:after="100" w:afterAutospacing="1" w:line="240" w:lineRule="auto"/>
        <w:rPr>
          <w:rFonts w:ascii="Arial" w:hAnsi="Arial" w:cs="Arial"/>
          <w:sz w:val="24"/>
          <w:szCs w:val="24"/>
        </w:rPr>
      </w:pPr>
      <w:r w:rsidRPr="00B574DC">
        <w:rPr>
          <w:rFonts w:ascii="Arial" w:hAnsi="Arial" w:cs="Arial"/>
          <w:sz w:val="24"/>
          <w:szCs w:val="24"/>
        </w:rPr>
        <w:t xml:space="preserve">Under burning or burning of slash during low hazard. </w:t>
      </w:r>
    </w:p>
    <w:p w:rsidR="00B574DC" w:rsidRPr="00B574DC" w:rsidRDefault="00B574DC" w:rsidP="00B574DC">
      <w:pPr>
        <w:numPr>
          <w:ilvl w:val="0"/>
          <w:numId w:val="18"/>
        </w:numPr>
        <w:spacing w:before="100" w:beforeAutospacing="1" w:after="100" w:afterAutospacing="1" w:line="240" w:lineRule="auto"/>
        <w:rPr>
          <w:rFonts w:ascii="Arial" w:hAnsi="Arial" w:cs="Arial"/>
          <w:sz w:val="24"/>
          <w:szCs w:val="24"/>
        </w:rPr>
      </w:pPr>
      <w:r w:rsidRPr="00B574DC">
        <w:rPr>
          <w:rFonts w:ascii="Arial" w:hAnsi="Arial" w:cs="Arial"/>
          <w:sz w:val="24"/>
          <w:szCs w:val="24"/>
        </w:rPr>
        <w:t xml:space="preserve">Directional falling within the block to reduce fuel depths. </w:t>
      </w:r>
    </w:p>
    <w:p w:rsidR="00B574DC" w:rsidRPr="00B574DC" w:rsidRDefault="00B574DC" w:rsidP="00B574DC">
      <w:pPr>
        <w:numPr>
          <w:ilvl w:val="0"/>
          <w:numId w:val="18"/>
        </w:numPr>
        <w:spacing w:before="100" w:beforeAutospacing="1" w:after="100" w:afterAutospacing="1" w:line="240" w:lineRule="auto"/>
        <w:rPr>
          <w:rFonts w:ascii="Arial" w:hAnsi="Arial" w:cs="Arial"/>
          <w:sz w:val="24"/>
          <w:szCs w:val="24"/>
        </w:rPr>
      </w:pPr>
      <w:r w:rsidRPr="00B574DC">
        <w:rPr>
          <w:rFonts w:ascii="Arial" w:hAnsi="Arial" w:cs="Arial"/>
          <w:sz w:val="24"/>
          <w:szCs w:val="24"/>
        </w:rPr>
        <w:t xml:space="preserve">Directional falling into the block at the block perimeters. Falling into the block will reduce the amount of fine fuels near roads and adjoining areas. </w:t>
      </w:r>
    </w:p>
    <w:p w:rsidR="00B574DC" w:rsidRPr="00B574DC" w:rsidRDefault="00B574DC" w:rsidP="00B574DC">
      <w:pPr>
        <w:numPr>
          <w:ilvl w:val="0"/>
          <w:numId w:val="18"/>
        </w:numPr>
        <w:spacing w:before="100" w:beforeAutospacing="1" w:after="100" w:afterAutospacing="1" w:line="240" w:lineRule="auto"/>
        <w:rPr>
          <w:rFonts w:ascii="Arial" w:hAnsi="Arial" w:cs="Arial"/>
          <w:sz w:val="24"/>
          <w:szCs w:val="24"/>
        </w:rPr>
      </w:pPr>
      <w:r w:rsidRPr="00B574DC">
        <w:rPr>
          <w:rFonts w:ascii="Arial" w:hAnsi="Arial" w:cs="Arial"/>
          <w:sz w:val="24"/>
          <w:szCs w:val="24"/>
        </w:rPr>
        <w:t xml:space="preserve">Utilization of some of the slash during low fire danger (e.g., for firewood or post and rails). </w:t>
      </w:r>
    </w:p>
    <w:p w:rsidR="00675102" w:rsidRPr="00675102" w:rsidRDefault="00675102" w:rsidP="00D74224">
      <w:pPr>
        <w:numPr>
          <w:ilvl w:val="0"/>
          <w:numId w:val="10"/>
        </w:numPr>
        <w:tabs>
          <w:tab w:val="clear" w:pos="720"/>
          <w:tab w:val="num" w:pos="360"/>
          <w:tab w:val="left" w:pos="810"/>
        </w:tabs>
        <w:spacing w:after="120" w:line="240" w:lineRule="auto"/>
        <w:ind w:left="360"/>
        <w:rPr>
          <w:rFonts w:ascii="Arial" w:hAnsi="Arial" w:cs="Arial"/>
          <w:b/>
          <w:sz w:val="28"/>
          <w:szCs w:val="28"/>
          <w:u w:val="single"/>
        </w:rPr>
      </w:pPr>
      <w:r w:rsidRPr="00675102">
        <w:rPr>
          <w:rFonts w:ascii="Arial" w:hAnsi="Arial" w:cs="Arial"/>
          <w:b/>
          <w:sz w:val="28"/>
          <w:szCs w:val="28"/>
          <w:u w:val="single"/>
        </w:rPr>
        <w:t>Support</w:t>
      </w:r>
      <w:r>
        <w:rPr>
          <w:rFonts w:ascii="Arial" w:hAnsi="Arial" w:cs="Arial"/>
          <w:b/>
          <w:sz w:val="28"/>
          <w:szCs w:val="28"/>
          <w:u w:val="single"/>
        </w:rPr>
        <w:t>ing</w:t>
      </w:r>
      <w:r w:rsidRPr="00675102">
        <w:rPr>
          <w:rFonts w:ascii="Arial" w:hAnsi="Arial" w:cs="Arial"/>
          <w:b/>
          <w:sz w:val="28"/>
          <w:szCs w:val="28"/>
          <w:u w:val="single"/>
        </w:rPr>
        <w:t xml:space="preserve"> tools</w:t>
      </w:r>
      <w:r w:rsidR="00161917">
        <w:rPr>
          <w:rFonts w:ascii="Arial" w:hAnsi="Arial" w:cs="Arial"/>
          <w:b/>
          <w:sz w:val="28"/>
          <w:szCs w:val="28"/>
          <w:u w:val="single"/>
        </w:rPr>
        <w:t>/Information</w:t>
      </w:r>
    </w:p>
    <w:p w:rsidR="006941F6" w:rsidRDefault="00191742" w:rsidP="006941F6">
      <w:pPr>
        <w:pStyle w:val="ListParagraph"/>
        <w:numPr>
          <w:ilvl w:val="0"/>
          <w:numId w:val="11"/>
        </w:numPr>
        <w:autoSpaceDE w:val="0"/>
        <w:autoSpaceDN w:val="0"/>
        <w:adjustRightInd w:val="0"/>
        <w:spacing w:before="100" w:after="100" w:line="240" w:lineRule="auto"/>
        <w:ind w:left="360"/>
        <w:rPr>
          <w:rFonts w:ascii="Arial" w:hAnsi="Arial" w:cs="Arial"/>
          <w:sz w:val="24"/>
          <w:szCs w:val="24"/>
        </w:rPr>
      </w:pPr>
      <w:hyperlink r:id="rId11" w:history="1">
        <w:r w:rsidR="00675102" w:rsidRPr="004F5CB4">
          <w:rPr>
            <w:rStyle w:val="Hyperlink"/>
            <w:rFonts w:ascii="Arial" w:hAnsi="Arial" w:cs="Arial"/>
            <w:b/>
            <w:sz w:val="24"/>
            <w:szCs w:val="24"/>
          </w:rPr>
          <w:t>TIPSY</w:t>
        </w:r>
      </w:hyperlink>
      <w:r w:rsidR="00675102" w:rsidRPr="006941F6">
        <w:rPr>
          <w:rFonts w:ascii="Arial" w:hAnsi="Arial" w:cs="Arial"/>
          <w:b/>
          <w:sz w:val="24"/>
          <w:szCs w:val="24"/>
        </w:rPr>
        <w:t xml:space="preserve"> </w:t>
      </w:r>
      <w:r w:rsidR="006941F6">
        <w:rPr>
          <w:rFonts w:ascii="Arial" w:hAnsi="Arial" w:cs="Arial"/>
          <w:sz w:val="24"/>
          <w:szCs w:val="24"/>
        </w:rPr>
        <w:t xml:space="preserve"> </w:t>
      </w:r>
    </w:p>
    <w:p w:rsidR="00367AC8" w:rsidRPr="00367AC8" w:rsidRDefault="00367AC8" w:rsidP="004871F6">
      <w:pPr>
        <w:pStyle w:val="ListParagraph"/>
        <w:numPr>
          <w:ilvl w:val="0"/>
          <w:numId w:val="12"/>
        </w:numPr>
        <w:spacing w:afterLines="200"/>
        <w:rPr>
          <w:rFonts w:ascii="Arial" w:hAnsi="Arial" w:cs="Arial"/>
          <w:color w:val="000000" w:themeColor="text1"/>
          <w:sz w:val="24"/>
          <w:szCs w:val="24"/>
        </w:rPr>
      </w:pPr>
      <w:r w:rsidRPr="00367AC8">
        <w:rPr>
          <w:rFonts w:ascii="Arial" w:hAnsi="Arial" w:cs="Arial"/>
          <w:color w:val="000000" w:themeColor="text1"/>
          <w:sz w:val="24"/>
          <w:szCs w:val="24"/>
        </w:rPr>
        <w:t>Under custom view you can select; "Mean Crown Height to Base" and "Crown Bulk Density". Crown bulk density, canopy base height, and the amount of forest floor fuels coupled with weather determine whether a fire is likely to be a ground or crown fire. There is software that uses these inputs to determine fire type or alternatively one can use a standard FBP fuel type if one matches the stand under consideration and the associated fire behaviour described in the fuel type. However</w:t>
      </w:r>
      <w:r w:rsidR="003E09F8">
        <w:rPr>
          <w:rFonts w:ascii="Arial" w:hAnsi="Arial" w:cs="Arial"/>
          <w:color w:val="000000" w:themeColor="text1"/>
          <w:sz w:val="24"/>
          <w:szCs w:val="24"/>
        </w:rPr>
        <w:t>,</w:t>
      </w:r>
      <w:r w:rsidRPr="00367AC8">
        <w:rPr>
          <w:rFonts w:ascii="Arial" w:hAnsi="Arial" w:cs="Arial"/>
          <w:color w:val="000000" w:themeColor="text1"/>
          <w:sz w:val="24"/>
          <w:szCs w:val="24"/>
        </w:rPr>
        <w:t xml:space="preserve"> with stand structure and the development of stand structure through time information the prescribing practitioner can get a better sense of a treatment’s longevity from a fuels perspective. </w:t>
      </w:r>
    </w:p>
    <w:p w:rsidR="00D05143" w:rsidRDefault="00367AC8" w:rsidP="00CE36E1">
      <w:pPr>
        <w:pStyle w:val="ListParagraph"/>
        <w:spacing w:after="120" w:line="240" w:lineRule="auto"/>
        <w:contextualSpacing w:val="0"/>
        <w:rPr>
          <w:rFonts w:ascii="Arial" w:hAnsi="Arial" w:cs="Arial"/>
          <w:sz w:val="24"/>
          <w:szCs w:val="24"/>
        </w:rPr>
      </w:pPr>
      <w:r w:rsidRPr="00367AC8">
        <w:rPr>
          <w:rFonts w:ascii="Arial" w:hAnsi="Arial" w:cs="Arial"/>
          <w:color w:val="000000" w:themeColor="text1"/>
          <w:sz w:val="24"/>
          <w:szCs w:val="24"/>
        </w:rPr>
        <w:t>Note:</w:t>
      </w:r>
      <w:r>
        <w:rPr>
          <w:rFonts w:ascii="Arial" w:hAnsi="Arial" w:cs="Arial"/>
          <w:color w:val="000000" w:themeColor="text1"/>
          <w:sz w:val="24"/>
          <w:szCs w:val="24"/>
        </w:rPr>
        <w:t xml:space="preserve"> </w:t>
      </w:r>
      <w:r w:rsidRPr="00367AC8">
        <w:rPr>
          <w:rFonts w:ascii="Arial" w:hAnsi="Arial" w:cs="Arial"/>
          <w:color w:val="000000" w:themeColor="text1"/>
          <w:sz w:val="24"/>
          <w:szCs w:val="24"/>
        </w:rPr>
        <w:t xml:space="preserve">TIPSY does not quantify forest floor fuels </w:t>
      </w:r>
      <w:r w:rsidR="00D05143" w:rsidRPr="00D05143">
        <w:rPr>
          <w:rFonts w:ascii="Arial" w:hAnsi="Arial" w:cs="Arial"/>
          <w:sz w:val="24"/>
          <w:szCs w:val="24"/>
        </w:rPr>
        <w:t>and as a result on site or other (e.g. BEC) estimates need to be used.</w:t>
      </w:r>
    </w:p>
    <w:p w:rsidR="007E4F87" w:rsidRPr="007E4F87" w:rsidRDefault="00191742" w:rsidP="007E4F87">
      <w:pPr>
        <w:pStyle w:val="ListParagraph"/>
        <w:numPr>
          <w:ilvl w:val="0"/>
          <w:numId w:val="14"/>
        </w:numPr>
        <w:spacing w:after="0"/>
        <w:ind w:left="426" w:hanging="426"/>
      </w:pPr>
      <w:hyperlink r:id="rId12" w:history="1">
        <w:r w:rsidR="007E4F87" w:rsidRPr="004F5CB4">
          <w:rPr>
            <w:rStyle w:val="Hyperlink"/>
            <w:rFonts w:ascii="Arial" w:hAnsi="Arial" w:cs="Arial"/>
            <w:b/>
            <w:sz w:val="24"/>
            <w:szCs w:val="24"/>
          </w:rPr>
          <w:t>Community Wildfire</w:t>
        </w:r>
        <w:r w:rsidR="00CE36E1" w:rsidRPr="004F5CB4">
          <w:rPr>
            <w:rStyle w:val="Hyperlink"/>
            <w:rFonts w:ascii="Arial" w:hAnsi="Arial" w:cs="Arial"/>
            <w:b/>
            <w:sz w:val="24"/>
            <w:szCs w:val="24"/>
          </w:rPr>
          <w:t xml:space="preserve"> </w:t>
        </w:r>
        <w:r w:rsidR="007E4F87" w:rsidRPr="004F5CB4">
          <w:rPr>
            <w:rStyle w:val="Hyperlink"/>
            <w:rFonts w:ascii="Arial" w:hAnsi="Arial" w:cs="Arial"/>
            <w:b/>
            <w:sz w:val="24"/>
            <w:szCs w:val="24"/>
          </w:rPr>
          <w:t xml:space="preserve">Protection Plan </w:t>
        </w:r>
        <w:r w:rsidR="00161917" w:rsidRPr="004F5CB4">
          <w:rPr>
            <w:rStyle w:val="Hyperlink"/>
            <w:rFonts w:ascii="Arial" w:hAnsi="Arial" w:cs="Arial"/>
            <w:b/>
            <w:sz w:val="24"/>
            <w:szCs w:val="24"/>
          </w:rPr>
          <w:t xml:space="preserve"> (</w:t>
        </w:r>
        <w:r w:rsidR="007E4F87" w:rsidRPr="004F5CB4">
          <w:rPr>
            <w:rStyle w:val="Hyperlink"/>
            <w:rFonts w:ascii="Arial" w:hAnsi="Arial" w:cs="Arial"/>
            <w:b/>
            <w:sz w:val="24"/>
            <w:szCs w:val="24"/>
          </w:rPr>
          <w:t>CWPP</w:t>
        </w:r>
        <w:r w:rsidR="00161917" w:rsidRPr="004F5CB4">
          <w:rPr>
            <w:rStyle w:val="Hyperlink"/>
            <w:rFonts w:ascii="Arial" w:hAnsi="Arial" w:cs="Arial"/>
            <w:b/>
            <w:sz w:val="24"/>
            <w:szCs w:val="24"/>
          </w:rPr>
          <w:t>)</w:t>
        </w:r>
      </w:hyperlink>
    </w:p>
    <w:p w:rsidR="007E4F87" w:rsidRPr="007E4F87" w:rsidRDefault="007E4F87" w:rsidP="00161917">
      <w:pPr>
        <w:pStyle w:val="NormalWeb"/>
        <w:numPr>
          <w:ilvl w:val="1"/>
          <w:numId w:val="14"/>
        </w:numPr>
        <w:spacing w:after="200" w:afterAutospacing="0"/>
        <w:ind w:left="709" w:hanging="284"/>
        <w:rPr>
          <w:rFonts w:ascii="Arial" w:hAnsi="Arial" w:cs="Arial"/>
          <w:color w:val="auto"/>
          <w:sz w:val="24"/>
          <w:szCs w:val="24"/>
        </w:rPr>
      </w:pPr>
      <w:r w:rsidRPr="007E4F87">
        <w:rPr>
          <w:rFonts w:ascii="Arial" w:hAnsi="Arial" w:cs="Arial"/>
          <w:color w:val="000000"/>
          <w:sz w:val="24"/>
          <w:szCs w:val="24"/>
        </w:rPr>
        <w:t>A Community Wildfire Protection Plan is a plan</w:t>
      </w:r>
      <w:r>
        <w:rPr>
          <w:rFonts w:ascii="Arial" w:hAnsi="Arial" w:cs="Arial"/>
          <w:color w:val="000000"/>
          <w:sz w:val="24"/>
          <w:szCs w:val="24"/>
        </w:rPr>
        <w:t xml:space="preserve"> developed by a community that:</w:t>
      </w:r>
    </w:p>
    <w:p w:rsidR="007E4F87" w:rsidRPr="007E4F87" w:rsidRDefault="007E4F87" w:rsidP="007E4F87">
      <w:pPr>
        <w:pStyle w:val="NormalWeb"/>
        <w:numPr>
          <w:ilvl w:val="2"/>
          <w:numId w:val="14"/>
        </w:numPr>
        <w:spacing w:after="200" w:afterAutospacing="0"/>
        <w:ind w:left="1350"/>
        <w:rPr>
          <w:rFonts w:ascii="Arial" w:hAnsi="Arial" w:cs="Arial"/>
          <w:color w:val="auto"/>
          <w:sz w:val="24"/>
          <w:szCs w:val="24"/>
        </w:rPr>
      </w:pPr>
      <w:r w:rsidRPr="007E4F87">
        <w:rPr>
          <w:rFonts w:ascii="Arial" w:hAnsi="Arial" w:cs="Arial"/>
          <w:color w:val="000000"/>
          <w:sz w:val="24"/>
          <w:szCs w:val="24"/>
        </w:rPr>
        <w:t>defines risk areas within the c</w:t>
      </w:r>
      <w:r>
        <w:rPr>
          <w:rFonts w:ascii="Arial" w:hAnsi="Arial" w:cs="Arial"/>
          <w:color w:val="000000"/>
          <w:sz w:val="24"/>
          <w:szCs w:val="24"/>
        </w:rPr>
        <w:t>ommunity for interface fires</w:t>
      </w:r>
    </w:p>
    <w:p w:rsidR="007E4F87" w:rsidRPr="007E4F87" w:rsidRDefault="007E4F87" w:rsidP="007E4F87">
      <w:pPr>
        <w:pStyle w:val="NormalWeb"/>
        <w:numPr>
          <w:ilvl w:val="2"/>
          <w:numId w:val="14"/>
        </w:numPr>
        <w:spacing w:after="200" w:afterAutospacing="0"/>
        <w:ind w:left="1350"/>
        <w:rPr>
          <w:rFonts w:ascii="Arial" w:hAnsi="Arial" w:cs="Arial"/>
          <w:color w:val="auto"/>
          <w:sz w:val="24"/>
          <w:szCs w:val="24"/>
        </w:rPr>
      </w:pPr>
      <w:r w:rsidRPr="007E4F87">
        <w:rPr>
          <w:rFonts w:ascii="Arial" w:hAnsi="Arial" w:cs="Arial"/>
          <w:color w:val="000000"/>
          <w:sz w:val="24"/>
          <w:szCs w:val="24"/>
        </w:rPr>
        <w:t>identifies measures ne</w:t>
      </w:r>
      <w:r>
        <w:rPr>
          <w:rFonts w:ascii="Arial" w:hAnsi="Arial" w:cs="Arial"/>
          <w:color w:val="000000"/>
          <w:sz w:val="24"/>
          <w:szCs w:val="24"/>
        </w:rPr>
        <w:t>cessary to mitigate those risks</w:t>
      </w:r>
    </w:p>
    <w:p w:rsidR="00161917" w:rsidRPr="007E4F87" w:rsidRDefault="007E4F87" w:rsidP="007E4F87">
      <w:pPr>
        <w:pStyle w:val="NormalWeb"/>
        <w:numPr>
          <w:ilvl w:val="2"/>
          <w:numId w:val="14"/>
        </w:numPr>
        <w:spacing w:after="200" w:afterAutospacing="0"/>
        <w:ind w:left="1350"/>
        <w:rPr>
          <w:rFonts w:ascii="Arial" w:hAnsi="Arial" w:cs="Arial"/>
          <w:color w:val="auto"/>
          <w:sz w:val="24"/>
          <w:szCs w:val="24"/>
        </w:rPr>
      </w:pPr>
      <w:r w:rsidRPr="007E4F87">
        <w:rPr>
          <w:rFonts w:ascii="Arial" w:hAnsi="Arial" w:cs="Arial"/>
          <w:color w:val="000000"/>
          <w:sz w:val="24"/>
          <w:szCs w:val="24"/>
        </w:rPr>
        <w:t>outlines a plan of action to implement the measures</w:t>
      </w:r>
    </w:p>
    <w:p w:rsidR="007E4F87" w:rsidRPr="007E4F87" w:rsidRDefault="007E4F87" w:rsidP="007E4F87">
      <w:pPr>
        <w:pStyle w:val="NormalWeb"/>
        <w:tabs>
          <w:tab w:val="left" w:pos="720"/>
        </w:tabs>
        <w:spacing w:before="0" w:beforeAutospacing="0" w:after="120" w:afterAutospacing="0"/>
        <w:ind w:left="720"/>
        <w:rPr>
          <w:rFonts w:ascii="Arial" w:hAnsi="Arial" w:cs="Arial"/>
          <w:color w:val="auto"/>
          <w:sz w:val="24"/>
          <w:szCs w:val="24"/>
        </w:rPr>
      </w:pPr>
      <w:r w:rsidRPr="007E4F87">
        <w:rPr>
          <w:rFonts w:ascii="Arial" w:hAnsi="Arial" w:cs="Arial"/>
          <w:color w:val="auto"/>
          <w:sz w:val="24"/>
          <w:szCs w:val="24"/>
        </w:rPr>
        <w:t>A CWPP</w:t>
      </w:r>
      <w:r w:rsidRPr="007E4F87">
        <w:rPr>
          <w:rFonts w:ascii="Arial" w:hAnsi="Arial" w:cs="Arial"/>
          <w:sz w:val="24"/>
          <w:szCs w:val="24"/>
        </w:rPr>
        <w:t xml:space="preserve"> </w:t>
      </w:r>
      <w:r w:rsidRPr="007E4F87">
        <w:rPr>
          <w:rFonts w:ascii="Arial" w:hAnsi="Arial" w:cs="Arial"/>
          <w:color w:val="auto"/>
          <w:sz w:val="24"/>
          <w:szCs w:val="24"/>
        </w:rPr>
        <w:t>generally has two major components:</w:t>
      </w:r>
    </w:p>
    <w:p w:rsidR="007E4F87" w:rsidRPr="007E4F87" w:rsidRDefault="002A4BB7" w:rsidP="002A4BB7">
      <w:pPr>
        <w:pStyle w:val="NormalWeb"/>
        <w:numPr>
          <w:ilvl w:val="0"/>
          <w:numId w:val="24"/>
        </w:numPr>
        <w:tabs>
          <w:tab w:val="left" w:pos="720"/>
        </w:tabs>
        <w:spacing w:before="0" w:beforeAutospacing="0" w:after="120" w:afterAutospacing="0"/>
        <w:rPr>
          <w:rFonts w:ascii="Arial" w:hAnsi="Arial" w:cs="Arial"/>
          <w:color w:val="auto"/>
          <w:sz w:val="24"/>
          <w:szCs w:val="24"/>
        </w:rPr>
      </w:pPr>
      <w:r>
        <w:rPr>
          <w:rFonts w:ascii="Arial" w:hAnsi="Arial" w:cs="Arial"/>
          <w:color w:val="auto"/>
          <w:sz w:val="24"/>
          <w:szCs w:val="24"/>
        </w:rPr>
        <w:t xml:space="preserve">A </w:t>
      </w:r>
      <w:r w:rsidR="007E4F87" w:rsidRPr="007E4F87">
        <w:rPr>
          <w:rFonts w:ascii="Arial" w:hAnsi="Arial" w:cs="Arial"/>
          <w:color w:val="auto"/>
          <w:sz w:val="24"/>
          <w:szCs w:val="24"/>
        </w:rPr>
        <w:t>Report</w:t>
      </w:r>
      <w:r>
        <w:rPr>
          <w:rFonts w:ascii="Arial" w:hAnsi="Arial" w:cs="Arial"/>
          <w:color w:val="auto"/>
          <w:sz w:val="24"/>
          <w:szCs w:val="24"/>
        </w:rPr>
        <w:t xml:space="preserve"> </w:t>
      </w:r>
      <w:r w:rsidR="007E4F87" w:rsidRPr="007E4F87">
        <w:rPr>
          <w:rFonts w:ascii="Arial" w:hAnsi="Arial" w:cs="Arial"/>
          <w:color w:val="auto"/>
          <w:sz w:val="24"/>
          <w:szCs w:val="24"/>
        </w:rPr>
        <w:t>– that outlines the community, the goals of the plan, assessed risks, and the proposed plan to address the risks</w:t>
      </w:r>
    </w:p>
    <w:p w:rsidR="007E4F87" w:rsidRDefault="007E4F87" w:rsidP="002A4BB7">
      <w:pPr>
        <w:pStyle w:val="NormalWeb"/>
        <w:numPr>
          <w:ilvl w:val="0"/>
          <w:numId w:val="24"/>
        </w:numPr>
        <w:tabs>
          <w:tab w:val="left" w:pos="720"/>
        </w:tabs>
        <w:spacing w:before="0" w:beforeAutospacing="0" w:after="120" w:afterAutospacing="0"/>
        <w:rPr>
          <w:color w:val="auto"/>
        </w:rPr>
      </w:pPr>
      <w:r w:rsidRPr="007E4F87">
        <w:rPr>
          <w:rFonts w:ascii="Arial" w:hAnsi="Arial" w:cs="Arial"/>
          <w:color w:val="auto"/>
          <w:sz w:val="24"/>
          <w:szCs w:val="24"/>
        </w:rPr>
        <w:t>Maps – that outline the community, landownership, and hazards</w:t>
      </w:r>
      <w:r w:rsidRPr="007E4F87">
        <w:rPr>
          <w:color w:val="auto"/>
        </w:rPr>
        <w:t>.</w:t>
      </w:r>
    </w:p>
    <w:p w:rsidR="00CE36E1" w:rsidRPr="00CE36E1" w:rsidRDefault="00CE36E1" w:rsidP="00CE36E1">
      <w:pPr>
        <w:pStyle w:val="NormalWeb"/>
        <w:numPr>
          <w:ilvl w:val="0"/>
          <w:numId w:val="15"/>
        </w:numPr>
        <w:tabs>
          <w:tab w:val="left" w:pos="720"/>
        </w:tabs>
        <w:spacing w:before="0" w:beforeAutospacing="0" w:after="120" w:afterAutospacing="0"/>
        <w:ind w:left="450" w:hanging="450"/>
        <w:rPr>
          <w:rFonts w:ascii="Arial" w:hAnsi="Arial" w:cs="Arial"/>
          <w:b/>
          <w:color w:val="auto"/>
          <w:sz w:val="24"/>
          <w:szCs w:val="24"/>
        </w:rPr>
      </w:pPr>
      <w:r w:rsidRPr="00CE36E1">
        <w:rPr>
          <w:rFonts w:ascii="Arial" w:hAnsi="Arial" w:cs="Arial"/>
          <w:b/>
          <w:color w:val="auto"/>
          <w:sz w:val="24"/>
          <w:szCs w:val="24"/>
        </w:rPr>
        <w:t>Landscape wildfire planning and management</w:t>
      </w:r>
    </w:p>
    <w:p w:rsidR="00CE36E1" w:rsidRPr="00CE36E1" w:rsidRDefault="00CE36E1" w:rsidP="00125175">
      <w:pPr>
        <w:pStyle w:val="NormalWeb"/>
        <w:numPr>
          <w:ilvl w:val="1"/>
          <w:numId w:val="15"/>
        </w:numPr>
        <w:tabs>
          <w:tab w:val="left" w:pos="720"/>
        </w:tabs>
        <w:spacing w:before="0" w:beforeAutospacing="0" w:after="240" w:afterAutospacing="0"/>
        <w:ind w:left="720" w:hanging="274"/>
        <w:rPr>
          <w:rFonts w:ascii="Arial" w:hAnsi="Arial" w:cs="Arial"/>
          <w:color w:val="auto"/>
          <w:sz w:val="24"/>
          <w:szCs w:val="24"/>
        </w:rPr>
      </w:pPr>
      <w:r w:rsidRPr="00CE36E1">
        <w:rPr>
          <w:rFonts w:ascii="Arial" w:hAnsi="Arial" w:cs="Arial"/>
          <w:color w:val="auto"/>
          <w:sz w:val="24"/>
          <w:szCs w:val="24"/>
        </w:rPr>
        <w:t xml:space="preserve">Landscape fire planning and management extends fire management initiatives from the </w:t>
      </w:r>
      <w:proofErr w:type="spellStart"/>
      <w:r w:rsidRPr="00CE36E1">
        <w:rPr>
          <w:rFonts w:ascii="Arial" w:hAnsi="Arial" w:cs="Arial"/>
          <w:color w:val="auto"/>
          <w:sz w:val="24"/>
          <w:szCs w:val="24"/>
        </w:rPr>
        <w:t>Wildand</w:t>
      </w:r>
      <w:proofErr w:type="spellEnd"/>
      <w:r w:rsidRPr="00CE36E1">
        <w:rPr>
          <w:rFonts w:ascii="Arial" w:hAnsi="Arial" w:cs="Arial"/>
          <w:color w:val="auto"/>
          <w:sz w:val="24"/>
          <w:szCs w:val="24"/>
        </w:rPr>
        <w:t xml:space="preserve"> Urban Interface of municipal lands adjacent to communities, to provincial forests to further mitigate impacts to communities, critical infrastructure and natural resource values.  </w:t>
      </w:r>
    </w:p>
    <w:p w:rsidR="004F5CB4" w:rsidRDefault="004F5CB4" w:rsidP="00D05143">
      <w:pPr>
        <w:pStyle w:val="ListParagraph"/>
        <w:numPr>
          <w:ilvl w:val="0"/>
          <w:numId w:val="10"/>
        </w:numPr>
        <w:tabs>
          <w:tab w:val="clear" w:pos="720"/>
          <w:tab w:val="num" w:pos="426"/>
        </w:tabs>
        <w:spacing w:after="120"/>
        <w:ind w:hanging="720"/>
        <w:rPr>
          <w:rFonts w:ascii="Arial" w:hAnsi="Arial" w:cs="Arial"/>
          <w:b/>
          <w:sz w:val="28"/>
          <w:szCs w:val="28"/>
          <w:u w:val="single"/>
        </w:rPr>
      </w:pPr>
      <w:r w:rsidRPr="004F5CB4">
        <w:rPr>
          <w:rFonts w:ascii="Arial" w:hAnsi="Arial" w:cs="Arial"/>
          <w:b/>
          <w:sz w:val="28"/>
          <w:szCs w:val="28"/>
          <w:u w:val="single"/>
        </w:rPr>
        <w:lastRenderedPageBreak/>
        <w:t>Fire and Fuel management Contacts</w:t>
      </w:r>
    </w:p>
    <w:p w:rsidR="007325EA" w:rsidRDefault="004871F6" w:rsidP="007325EA">
      <w:pPr>
        <w:pStyle w:val="NormalWeb"/>
        <w:ind w:left="720"/>
        <w:rPr>
          <w:rFonts w:ascii="Arial" w:hAnsi="Arial" w:cs="Arial"/>
          <w:color w:val="auto"/>
          <w:sz w:val="24"/>
          <w:szCs w:val="24"/>
        </w:rPr>
      </w:pPr>
      <w:hyperlink r:id="rId13" w:history="1">
        <w:r w:rsidRPr="004871F6">
          <w:rPr>
            <w:rStyle w:val="Hyperlink"/>
            <w:rFonts w:ascii="Arial" w:hAnsi="Arial" w:cs="Arial"/>
            <w:sz w:val="24"/>
            <w:szCs w:val="24"/>
          </w:rPr>
          <w:t>Peter Hisch</w:t>
        </w:r>
      </w:hyperlink>
      <w:r w:rsidR="00564012" w:rsidRPr="007325EA">
        <w:rPr>
          <w:rFonts w:ascii="Arial" w:hAnsi="Arial" w:cs="Arial"/>
          <w:sz w:val="24"/>
          <w:szCs w:val="24"/>
        </w:rPr>
        <w:t xml:space="preserve">, </w:t>
      </w:r>
      <w:r w:rsidR="00564012" w:rsidRPr="007325EA">
        <w:rPr>
          <w:rFonts w:ascii="Arial" w:hAnsi="Arial" w:cs="Arial"/>
          <w:color w:val="auto"/>
          <w:sz w:val="24"/>
          <w:szCs w:val="24"/>
        </w:rPr>
        <w:t xml:space="preserve">Superintendent, Fuel Management, (250) </w:t>
      </w:r>
      <w:r>
        <w:rPr>
          <w:rFonts w:ascii="Arial" w:hAnsi="Arial" w:cs="Arial"/>
          <w:color w:val="auto"/>
          <w:sz w:val="24"/>
          <w:szCs w:val="24"/>
        </w:rPr>
        <w:t>417-4102</w:t>
      </w:r>
      <w:r w:rsidR="00564012" w:rsidRPr="007325EA">
        <w:rPr>
          <w:rFonts w:ascii="Arial" w:hAnsi="Arial" w:cs="Arial"/>
          <w:color w:val="auto"/>
          <w:sz w:val="24"/>
          <w:szCs w:val="24"/>
        </w:rPr>
        <w:br/>
      </w:r>
      <w:r w:rsidR="00564012" w:rsidRPr="007325EA">
        <w:rPr>
          <w:rFonts w:ascii="Arial" w:hAnsi="Arial" w:cs="Arial"/>
          <w:color w:val="auto"/>
          <w:sz w:val="24"/>
          <w:szCs w:val="24"/>
        </w:rPr>
        <w:br/>
      </w:r>
      <w:hyperlink r:id="rId14" w:history="1">
        <w:r w:rsidR="00564012" w:rsidRPr="007325EA">
          <w:rPr>
            <w:rStyle w:val="Hyperlink"/>
            <w:rFonts w:ascii="Arial" w:hAnsi="Arial" w:cs="Arial"/>
            <w:color w:val="0000FF"/>
            <w:sz w:val="24"/>
            <w:szCs w:val="24"/>
          </w:rPr>
          <w:t>Jennifer Naylor</w:t>
        </w:r>
      </w:hyperlink>
      <w:r w:rsidR="00564012" w:rsidRPr="007325EA">
        <w:rPr>
          <w:rFonts w:ascii="Arial" w:hAnsi="Arial" w:cs="Arial"/>
          <w:color w:val="auto"/>
          <w:sz w:val="24"/>
          <w:szCs w:val="24"/>
        </w:rPr>
        <w:t xml:space="preserve">, Fuel </w:t>
      </w:r>
      <w:proofErr w:type="spellStart"/>
      <w:r w:rsidR="00564012" w:rsidRPr="007325EA">
        <w:rPr>
          <w:rFonts w:ascii="Arial" w:hAnsi="Arial" w:cs="Arial"/>
          <w:color w:val="auto"/>
          <w:sz w:val="24"/>
          <w:szCs w:val="24"/>
        </w:rPr>
        <w:t>Geomatics</w:t>
      </w:r>
      <w:proofErr w:type="spellEnd"/>
      <w:r w:rsidR="00564012" w:rsidRPr="007325EA">
        <w:rPr>
          <w:rFonts w:ascii="Arial" w:hAnsi="Arial" w:cs="Arial"/>
          <w:color w:val="auto"/>
          <w:sz w:val="24"/>
          <w:szCs w:val="24"/>
        </w:rPr>
        <w:t xml:space="preserve"> Analyst, (250) 286-9367</w:t>
      </w:r>
      <w:r w:rsidR="00564012" w:rsidRPr="007325EA">
        <w:rPr>
          <w:rFonts w:ascii="Arial" w:hAnsi="Arial" w:cs="Arial"/>
          <w:color w:val="auto"/>
          <w:sz w:val="24"/>
          <w:szCs w:val="24"/>
        </w:rPr>
        <w:br/>
      </w:r>
      <w:r w:rsidR="00564012" w:rsidRPr="007325EA">
        <w:rPr>
          <w:rFonts w:ascii="Arial" w:hAnsi="Arial" w:cs="Arial"/>
          <w:color w:val="auto"/>
          <w:sz w:val="24"/>
          <w:szCs w:val="24"/>
        </w:rPr>
        <w:br/>
      </w:r>
      <w:hyperlink r:id="rId15" w:history="1">
        <w:r w:rsidR="007325EA" w:rsidRPr="007325EA">
          <w:rPr>
            <w:rStyle w:val="Hyperlink"/>
            <w:rFonts w:ascii="Arial" w:hAnsi="Arial" w:cs="Arial"/>
            <w:sz w:val="24"/>
            <w:szCs w:val="24"/>
          </w:rPr>
          <w:t>Kelly Osbourne</w:t>
        </w:r>
      </w:hyperlink>
      <w:r w:rsidR="007325EA">
        <w:rPr>
          <w:rFonts w:ascii="Arial" w:hAnsi="Arial" w:cs="Arial"/>
          <w:color w:val="auto"/>
          <w:sz w:val="24"/>
          <w:szCs w:val="24"/>
        </w:rPr>
        <w:t>, Provincial lead fire management planning</w:t>
      </w:r>
      <w:r w:rsidR="00564012" w:rsidRPr="007325EA">
        <w:rPr>
          <w:rFonts w:ascii="Arial" w:hAnsi="Arial" w:cs="Arial"/>
          <w:color w:val="auto"/>
          <w:sz w:val="24"/>
          <w:szCs w:val="24"/>
        </w:rPr>
        <w:t>, (</w:t>
      </w:r>
      <w:r w:rsidR="007325EA" w:rsidRPr="007325EA">
        <w:rPr>
          <w:rFonts w:ascii="Arial" w:hAnsi="Arial" w:cs="Arial"/>
          <w:color w:val="auto"/>
          <w:sz w:val="24"/>
          <w:szCs w:val="24"/>
        </w:rPr>
        <w:t>250</w:t>
      </w:r>
      <w:r w:rsidR="007325EA">
        <w:rPr>
          <w:rFonts w:ascii="Arial" w:hAnsi="Arial" w:cs="Arial"/>
          <w:color w:val="auto"/>
          <w:sz w:val="24"/>
          <w:szCs w:val="24"/>
        </w:rPr>
        <w:t>)</w:t>
      </w:r>
      <w:r w:rsidR="007325EA" w:rsidRPr="007325EA">
        <w:rPr>
          <w:rFonts w:ascii="Arial" w:hAnsi="Arial" w:cs="Arial"/>
          <w:color w:val="auto"/>
          <w:sz w:val="24"/>
          <w:szCs w:val="24"/>
        </w:rPr>
        <w:t xml:space="preserve"> 356-2025 </w:t>
      </w:r>
    </w:p>
    <w:p w:rsidR="00564012" w:rsidRPr="007325EA" w:rsidRDefault="00564012" w:rsidP="007325EA">
      <w:pPr>
        <w:pStyle w:val="NormalWeb"/>
        <w:ind w:left="720"/>
        <w:rPr>
          <w:rFonts w:ascii="Arial" w:hAnsi="Arial" w:cs="Arial"/>
          <w:color w:val="auto"/>
          <w:sz w:val="24"/>
          <w:szCs w:val="24"/>
        </w:rPr>
      </w:pPr>
      <w:r w:rsidRPr="007325EA">
        <w:rPr>
          <w:rFonts w:ascii="Arial" w:hAnsi="Arial" w:cs="Arial"/>
          <w:b/>
          <w:bCs/>
          <w:color w:val="auto"/>
          <w:sz w:val="24"/>
          <w:szCs w:val="24"/>
        </w:rPr>
        <w:t>Fire Centre Specialists</w:t>
      </w:r>
      <w:r w:rsidRPr="007325EA">
        <w:rPr>
          <w:rFonts w:ascii="Arial" w:hAnsi="Arial" w:cs="Arial"/>
          <w:color w:val="auto"/>
          <w:sz w:val="24"/>
          <w:szCs w:val="24"/>
        </w:rPr>
        <w:br/>
      </w:r>
      <w:proofErr w:type="spellStart"/>
      <w:r w:rsidRPr="007325EA">
        <w:rPr>
          <w:rFonts w:ascii="Arial" w:hAnsi="Arial" w:cs="Arial"/>
          <w:color w:val="auto"/>
          <w:sz w:val="24"/>
          <w:szCs w:val="24"/>
        </w:rPr>
        <w:t>Cariboo</w:t>
      </w:r>
      <w:proofErr w:type="spellEnd"/>
      <w:r w:rsidRPr="007325EA">
        <w:rPr>
          <w:rFonts w:ascii="Arial" w:hAnsi="Arial" w:cs="Arial"/>
          <w:color w:val="auto"/>
          <w:sz w:val="24"/>
          <w:szCs w:val="24"/>
        </w:rPr>
        <w:t xml:space="preserve"> - </w:t>
      </w:r>
      <w:hyperlink r:id="rId16" w:history="1">
        <w:r w:rsidRPr="007325EA">
          <w:rPr>
            <w:rStyle w:val="Hyperlink"/>
            <w:rFonts w:ascii="Arial" w:hAnsi="Arial" w:cs="Arial"/>
            <w:color w:val="0000FF"/>
            <w:sz w:val="24"/>
            <w:szCs w:val="24"/>
          </w:rPr>
          <w:t>Bev Atkins</w:t>
        </w:r>
      </w:hyperlink>
      <w:r w:rsidRPr="007325EA">
        <w:rPr>
          <w:rFonts w:ascii="Arial" w:hAnsi="Arial" w:cs="Arial"/>
          <w:color w:val="auto"/>
          <w:sz w:val="24"/>
          <w:szCs w:val="24"/>
        </w:rPr>
        <w:t>, (250) 989-2674</w:t>
      </w:r>
      <w:r w:rsidRPr="007325EA">
        <w:rPr>
          <w:rFonts w:ascii="Arial" w:hAnsi="Arial" w:cs="Arial"/>
          <w:color w:val="auto"/>
          <w:sz w:val="24"/>
          <w:szCs w:val="24"/>
        </w:rPr>
        <w:br/>
      </w:r>
      <w:r w:rsidRPr="007325EA">
        <w:rPr>
          <w:rFonts w:ascii="Arial" w:hAnsi="Arial" w:cs="Arial"/>
          <w:color w:val="auto"/>
          <w:sz w:val="24"/>
          <w:szCs w:val="24"/>
        </w:rPr>
        <w:br/>
        <w:t xml:space="preserve">Coastal - </w:t>
      </w:r>
      <w:hyperlink r:id="rId17" w:history="1">
        <w:r w:rsidRPr="007325EA">
          <w:rPr>
            <w:rStyle w:val="Hyperlink"/>
            <w:rFonts w:ascii="Arial" w:hAnsi="Arial" w:cs="Arial"/>
            <w:color w:val="0000FF"/>
            <w:sz w:val="24"/>
            <w:szCs w:val="24"/>
          </w:rPr>
          <w:t>Derek Lefler</w:t>
        </w:r>
      </w:hyperlink>
      <w:r w:rsidRPr="007325EA">
        <w:rPr>
          <w:rFonts w:ascii="Arial" w:hAnsi="Arial" w:cs="Arial"/>
          <w:color w:val="auto"/>
          <w:sz w:val="24"/>
          <w:szCs w:val="24"/>
        </w:rPr>
        <w:t>, (250) 951-4262</w:t>
      </w:r>
      <w:r w:rsidRPr="007325EA">
        <w:rPr>
          <w:rFonts w:ascii="Arial" w:hAnsi="Arial" w:cs="Arial"/>
          <w:color w:val="auto"/>
          <w:sz w:val="24"/>
          <w:szCs w:val="24"/>
        </w:rPr>
        <w:br/>
      </w:r>
      <w:r w:rsidRPr="007325EA">
        <w:rPr>
          <w:rFonts w:ascii="Arial" w:hAnsi="Arial" w:cs="Arial"/>
          <w:color w:val="auto"/>
          <w:sz w:val="24"/>
          <w:szCs w:val="24"/>
        </w:rPr>
        <w:br/>
        <w:t xml:space="preserve">Kamloops - </w:t>
      </w:r>
      <w:hyperlink r:id="rId18" w:history="1">
        <w:r w:rsidRPr="007325EA">
          <w:rPr>
            <w:rStyle w:val="Hyperlink"/>
            <w:rFonts w:ascii="Arial" w:hAnsi="Arial" w:cs="Arial"/>
            <w:color w:val="0000FF"/>
            <w:sz w:val="24"/>
            <w:szCs w:val="24"/>
          </w:rPr>
          <w:t>Gord Pratt</w:t>
        </w:r>
      </w:hyperlink>
      <w:r w:rsidRPr="007325EA">
        <w:rPr>
          <w:rFonts w:ascii="Arial" w:hAnsi="Arial" w:cs="Arial"/>
          <w:color w:val="auto"/>
          <w:sz w:val="24"/>
          <w:szCs w:val="24"/>
        </w:rPr>
        <w:t>, (250) 554-5516</w:t>
      </w:r>
      <w:r w:rsidRPr="007325EA">
        <w:rPr>
          <w:rFonts w:ascii="Arial" w:hAnsi="Arial" w:cs="Arial"/>
          <w:color w:val="auto"/>
          <w:sz w:val="24"/>
          <w:szCs w:val="24"/>
        </w:rPr>
        <w:br/>
      </w:r>
      <w:r w:rsidRPr="007325EA">
        <w:rPr>
          <w:rFonts w:ascii="Arial" w:hAnsi="Arial" w:cs="Arial"/>
          <w:color w:val="auto"/>
          <w:sz w:val="24"/>
          <w:szCs w:val="24"/>
        </w:rPr>
        <w:br/>
        <w:t xml:space="preserve">North West - </w:t>
      </w:r>
      <w:hyperlink r:id="rId19" w:history="1">
        <w:r w:rsidRPr="007325EA">
          <w:rPr>
            <w:rStyle w:val="Hyperlink"/>
            <w:rFonts w:ascii="Arial" w:hAnsi="Arial" w:cs="Arial"/>
            <w:color w:val="0000FF"/>
            <w:sz w:val="24"/>
            <w:szCs w:val="24"/>
          </w:rPr>
          <w:t>Tony Falcao</w:t>
        </w:r>
      </w:hyperlink>
      <w:r w:rsidRPr="007325EA">
        <w:rPr>
          <w:rFonts w:ascii="Arial" w:hAnsi="Arial" w:cs="Arial"/>
          <w:color w:val="auto"/>
          <w:sz w:val="24"/>
          <w:szCs w:val="24"/>
        </w:rPr>
        <w:t>, (250) 635-9738</w:t>
      </w:r>
      <w:r w:rsidRPr="007325EA">
        <w:rPr>
          <w:rFonts w:ascii="Arial" w:hAnsi="Arial" w:cs="Arial"/>
          <w:color w:val="auto"/>
          <w:sz w:val="24"/>
          <w:szCs w:val="24"/>
        </w:rPr>
        <w:br/>
      </w:r>
      <w:r w:rsidRPr="007325EA">
        <w:rPr>
          <w:rFonts w:ascii="Arial" w:hAnsi="Arial" w:cs="Arial"/>
          <w:color w:val="auto"/>
          <w:sz w:val="24"/>
          <w:szCs w:val="24"/>
        </w:rPr>
        <w:br/>
        <w:t xml:space="preserve">Prince George - </w:t>
      </w:r>
      <w:hyperlink r:id="rId20" w:history="1">
        <w:r w:rsidRPr="007325EA">
          <w:rPr>
            <w:rStyle w:val="Hyperlink"/>
            <w:rFonts w:ascii="Arial" w:hAnsi="Arial" w:cs="Arial"/>
            <w:color w:val="0000FF"/>
            <w:sz w:val="24"/>
            <w:szCs w:val="24"/>
          </w:rPr>
          <w:t>Harry Offizier</w:t>
        </w:r>
      </w:hyperlink>
      <w:r w:rsidRPr="007325EA">
        <w:rPr>
          <w:rFonts w:ascii="Arial" w:hAnsi="Arial" w:cs="Arial"/>
          <w:color w:val="auto"/>
          <w:sz w:val="24"/>
          <w:szCs w:val="24"/>
        </w:rPr>
        <w:t>, (250) 263-6840</w:t>
      </w:r>
      <w:r w:rsidRPr="007325EA">
        <w:rPr>
          <w:rFonts w:ascii="Arial" w:hAnsi="Arial" w:cs="Arial"/>
          <w:color w:val="auto"/>
          <w:sz w:val="24"/>
          <w:szCs w:val="24"/>
        </w:rPr>
        <w:br/>
      </w:r>
      <w:r w:rsidRPr="007325EA">
        <w:rPr>
          <w:rFonts w:ascii="Arial" w:hAnsi="Arial" w:cs="Arial"/>
          <w:color w:val="auto"/>
          <w:sz w:val="24"/>
          <w:szCs w:val="24"/>
        </w:rPr>
        <w:br/>
        <w:t xml:space="preserve">South East </w:t>
      </w:r>
      <w:r w:rsidR="004871F6">
        <w:rPr>
          <w:rFonts w:ascii="Arial" w:hAnsi="Arial" w:cs="Arial"/>
          <w:color w:val="auto"/>
          <w:sz w:val="24"/>
          <w:szCs w:val="24"/>
        </w:rPr>
        <w:t xml:space="preserve">– </w:t>
      </w:r>
      <w:hyperlink r:id="rId21" w:history="1">
        <w:r w:rsidR="004871F6" w:rsidRPr="004871F6">
          <w:rPr>
            <w:rStyle w:val="Hyperlink"/>
            <w:rFonts w:ascii="Arial" w:hAnsi="Arial" w:cs="Arial"/>
            <w:sz w:val="24"/>
            <w:szCs w:val="24"/>
          </w:rPr>
          <w:t>Mike Morrow</w:t>
        </w:r>
      </w:hyperlink>
      <w:r w:rsidRPr="007325EA">
        <w:rPr>
          <w:rFonts w:ascii="Arial" w:hAnsi="Arial" w:cs="Arial"/>
          <w:color w:val="auto"/>
          <w:sz w:val="24"/>
          <w:szCs w:val="24"/>
        </w:rPr>
        <w:t>, (250) 417-41</w:t>
      </w:r>
      <w:r w:rsidR="004871F6">
        <w:rPr>
          <w:rFonts w:ascii="Arial" w:hAnsi="Arial" w:cs="Arial"/>
          <w:color w:val="auto"/>
          <w:sz w:val="24"/>
          <w:szCs w:val="24"/>
        </w:rPr>
        <w:t>11</w:t>
      </w:r>
      <w:r w:rsidRPr="007325EA">
        <w:rPr>
          <w:rFonts w:ascii="Arial" w:hAnsi="Arial" w:cs="Arial"/>
          <w:color w:val="auto"/>
          <w:sz w:val="24"/>
          <w:szCs w:val="24"/>
        </w:rPr>
        <w:t xml:space="preserve"> </w:t>
      </w:r>
      <w:r w:rsidRPr="007325EA">
        <w:rPr>
          <w:rFonts w:ascii="Arial" w:hAnsi="Arial" w:cs="Arial"/>
          <w:color w:val="auto"/>
          <w:sz w:val="24"/>
          <w:szCs w:val="24"/>
        </w:rPr>
        <w:br/>
      </w:r>
    </w:p>
    <w:p w:rsidR="004F5CB4" w:rsidRPr="00125175" w:rsidRDefault="007325EA" w:rsidP="00125175">
      <w:pPr>
        <w:pStyle w:val="NormalWeb"/>
        <w:ind w:left="720"/>
        <w:rPr>
          <w:rFonts w:ascii="Arial" w:hAnsi="Arial" w:cs="Arial"/>
          <w:color w:val="auto"/>
          <w:sz w:val="24"/>
          <w:szCs w:val="24"/>
        </w:rPr>
      </w:pPr>
      <w:r w:rsidRPr="007325EA">
        <w:rPr>
          <w:rFonts w:ascii="Arial" w:hAnsi="Arial" w:cs="Arial"/>
          <w:b/>
          <w:bCs/>
          <w:color w:val="auto"/>
          <w:sz w:val="24"/>
          <w:szCs w:val="24"/>
        </w:rPr>
        <w:t>Area</w:t>
      </w:r>
      <w:r w:rsidR="00564012" w:rsidRPr="007325EA">
        <w:rPr>
          <w:rFonts w:ascii="Arial" w:hAnsi="Arial" w:cs="Arial"/>
          <w:b/>
          <w:bCs/>
          <w:color w:val="auto"/>
          <w:sz w:val="24"/>
          <w:szCs w:val="24"/>
        </w:rPr>
        <w:t xml:space="preserve"> Fire Management </w:t>
      </w:r>
      <w:r w:rsidR="008F4044">
        <w:rPr>
          <w:rFonts w:ascii="Arial" w:hAnsi="Arial" w:cs="Arial"/>
          <w:b/>
          <w:bCs/>
          <w:color w:val="auto"/>
          <w:sz w:val="24"/>
          <w:szCs w:val="24"/>
        </w:rPr>
        <w:t>Specialists</w:t>
      </w:r>
      <w:r w:rsidR="00564012" w:rsidRPr="007325EA">
        <w:rPr>
          <w:rFonts w:ascii="Arial" w:hAnsi="Arial" w:cs="Arial"/>
          <w:color w:val="auto"/>
          <w:sz w:val="24"/>
          <w:szCs w:val="24"/>
        </w:rPr>
        <w:br/>
        <w:t xml:space="preserve">South </w:t>
      </w:r>
      <w:r w:rsidR="004871F6">
        <w:rPr>
          <w:rFonts w:ascii="Arial" w:hAnsi="Arial" w:cs="Arial"/>
          <w:color w:val="auto"/>
          <w:sz w:val="24"/>
          <w:szCs w:val="24"/>
        </w:rPr>
        <w:t xml:space="preserve">– </w:t>
      </w:r>
      <w:hyperlink r:id="rId22" w:history="1">
        <w:r w:rsidR="004871F6" w:rsidRPr="004871F6">
          <w:rPr>
            <w:rStyle w:val="Hyperlink"/>
            <w:rFonts w:ascii="Arial" w:hAnsi="Arial" w:cs="Arial"/>
            <w:sz w:val="24"/>
            <w:szCs w:val="24"/>
          </w:rPr>
          <w:t>Mike Black</w:t>
        </w:r>
      </w:hyperlink>
      <w:r w:rsidR="000F5DEB">
        <w:rPr>
          <w:rFonts w:ascii="Arial" w:hAnsi="Arial" w:cs="Arial"/>
          <w:color w:val="auto"/>
          <w:sz w:val="24"/>
          <w:szCs w:val="24"/>
        </w:rPr>
        <w:t xml:space="preserve">, (250) </w:t>
      </w:r>
      <w:r w:rsidR="004871F6">
        <w:rPr>
          <w:rFonts w:ascii="Arial" w:hAnsi="Arial" w:cs="Arial"/>
          <w:color w:val="auto"/>
          <w:sz w:val="24"/>
          <w:szCs w:val="24"/>
        </w:rPr>
        <w:t>426-1784</w:t>
      </w:r>
      <w:r w:rsidR="000F5DEB">
        <w:rPr>
          <w:rFonts w:ascii="Arial" w:hAnsi="Arial" w:cs="Arial"/>
          <w:color w:val="auto"/>
          <w:sz w:val="24"/>
          <w:szCs w:val="24"/>
        </w:rPr>
        <w:br/>
      </w:r>
      <w:r w:rsidR="000F5DEB">
        <w:rPr>
          <w:rFonts w:ascii="Arial" w:hAnsi="Arial" w:cs="Arial"/>
          <w:color w:val="auto"/>
          <w:sz w:val="24"/>
          <w:szCs w:val="24"/>
        </w:rPr>
        <w:br/>
        <w:t>Coast</w:t>
      </w:r>
      <w:r w:rsidR="00564012" w:rsidRPr="007325EA">
        <w:rPr>
          <w:rFonts w:ascii="Arial" w:hAnsi="Arial" w:cs="Arial"/>
          <w:color w:val="auto"/>
          <w:sz w:val="24"/>
          <w:szCs w:val="24"/>
        </w:rPr>
        <w:t xml:space="preserve"> - </w:t>
      </w:r>
      <w:hyperlink r:id="rId23" w:history="1">
        <w:r w:rsidR="00564012" w:rsidRPr="007325EA">
          <w:rPr>
            <w:rStyle w:val="Hyperlink"/>
            <w:rFonts w:ascii="Arial" w:hAnsi="Arial" w:cs="Arial"/>
            <w:color w:val="0000FF"/>
            <w:sz w:val="24"/>
            <w:szCs w:val="24"/>
          </w:rPr>
          <w:t>Ed Korpela</w:t>
        </w:r>
      </w:hyperlink>
      <w:r w:rsidR="00564012" w:rsidRPr="007325EA">
        <w:rPr>
          <w:rFonts w:ascii="Arial" w:hAnsi="Arial" w:cs="Arial"/>
          <w:color w:val="auto"/>
          <w:sz w:val="24"/>
          <w:szCs w:val="24"/>
        </w:rPr>
        <w:t>, (250) 75</w:t>
      </w:r>
      <w:r w:rsidR="000F5DEB">
        <w:rPr>
          <w:rFonts w:ascii="Arial" w:hAnsi="Arial" w:cs="Arial"/>
          <w:color w:val="auto"/>
          <w:sz w:val="24"/>
          <w:szCs w:val="24"/>
        </w:rPr>
        <w:t>1-7063</w:t>
      </w:r>
      <w:r w:rsidR="000F5DEB">
        <w:rPr>
          <w:rFonts w:ascii="Arial" w:hAnsi="Arial" w:cs="Arial"/>
          <w:color w:val="auto"/>
          <w:sz w:val="24"/>
          <w:szCs w:val="24"/>
        </w:rPr>
        <w:br/>
      </w:r>
      <w:r w:rsidR="000F5DEB">
        <w:rPr>
          <w:rFonts w:ascii="Arial" w:hAnsi="Arial" w:cs="Arial"/>
          <w:color w:val="auto"/>
          <w:sz w:val="24"/>
          <w:szCs w:val="24"/>
        </w:rPr>
        <w:br/>
        <w:t>North</w:t>
      </w:r>
      <w:r w:rsidR="00564012" w:rsidRPr="007325EA">
        <w:rPr>
          <w:rFonts w:ascii="Arial" w:hAnsi="Arial" w:cs="Arial"/>
          <w:color w:val="auto"/>
          <w:sz w:val="24"/>
          <w:szCs w:val="24"/>
        </w:rPr>
        <w:t xml:space="preserve"> - </w:t>
      </w:r>
      <w:hyperlink r:id="rId24" w:history="1">
        <w:r w:rsidR="00564012" w:rsidRPr="007325EA">
          <w:rPr>
            <w:rStyle w:val="Hyperlink"/>
            <w:rFonts w:ascii="Arial" w:hAnsi="Arial" w:cs="Arial"/>
            <w:color w:val="0000FF"/>
            <w:sz w:val="24"/>
            <w:szCs w:val="24"/>
          </w:rPr>
          <w:t>Dana Hicks</w:t>
        </w:r>
      </w:hyperlink>
      <w:r w:rsidR="00564012" w:rsidRPr="007325EA">
        <w:rPr>
          <w:rFonts w:ascii="Arial" w:hAnsi="Arial" w:cs="Arial"/>
          <w:color w:val="auto"/>
          <w:sz w:val="24"/>
          <w:szCs w:val="24"/>
        </w:rPr>
        <w:t>, (250) 565-4456</w:t>
      </w:r>
    </w:p>
    <w:p w:rsidR="00E26FBE" w:rsidRPr="00D05143" w:rsidRDefault="00E26FBE" w:rsidP="00D05143">
      <w:pPr>
        <w:pStyle w:val="ListParagraph"/>
        <w:numPr>
          <w:ilvl w:val="0"/>
          <w:numId w:val="10"/>
        </w:numPr>
        <w:tabs>
          <w:tab w:val="clear" w:pos="720"/>
          <w:tab w:val="num" w:pos="426"/>
        </w:tabs>
        <w:spacing w:after="120"/>
        <w:ind w:hanging="720"/>
        <w:rPr>
          <w:rFonts w:ascii="Arial" w:hAnsi="Arial" w:cs="Arial"/>
          <w:b/>
          <w:sz w:val="28"/>
          <w:szCs w:val="28"/>
        </w:rPr>
      </w:pPr>
      <w:r w:rsidRPr="00D05143">
        <w:rPr>
          <w:rFonts w:ascii="Arial" w:hAnsi="Arial" w:cs="Arial"/>
          <w:b/>
          <w:sz w:val="28"/>
          <w:szCs w:val="28"/>
          <w:u w:val="single"/>
        </w:rPr>
        <w:t>Additional Information</w:t>
      </w:r>
    </w:p>
    <w:p w:rsidR="00D510A2" w:rsidRDefault="00191742" w:rsidP="00CF4ADB">
      <w:pPr>
        <w:rPr>
          <w:rFonts w:ascii="Arial" w:hAnsi="Arial" w:cs="Arial"/>
          <w:sz w:val="24"/>
          <w:szCs w:val="24"/>
        </w:rPr>
      </w:pPr>
      <w:hyperlink r:id="rId25" w:history="1">
        <w:r w:rsidR="00D510A2" w:rsidRPr="00D510A2">
          <w:rPr>
            <w:rStyle w:val="Hyperlink"/>
            <w:rFonts w:ascii="Arial" w:hAnsi="Arial" w:cs="Arial"/>
            <w:sz w:val="24"/>
            <w:szCs w:val="24"/>
          </w:rPr>
          <w:t>Wildfire Act</w:t>
        </w:r>
      </w:hyperlink>
    </w:p>
    <w:p w:rsidR="00D510A2" w:rsidRDefault="00191742" w:rsidP="00CF4ADB">
      <w:pPr>
        <w:rPr>
          <w:rFonts w:ascii="Arial" w:hAnsi="Arial" w:cs="Arial"/>
          <w:sz w:val="24"/>
          <w:szCs w:val="24"/>
        </w:rPr>
      </w:pPr>
      <w:hyperlink r:id="rId26" w:history="1">
        <w:r w:rsidR="00D510A2" w:rsidRPr="00D510A2">
          <w:rPr>
            <w:rStyle w:val="Hyperlink"/>
            <w:rFonts w:ascii="Arial" w:hAnsi="Arial" w:cs="Arial"/>
            <w:sz w:val="24"/>
            <w:szCs w:val="24"/>
          </w:rPr>
          <w:t>Wildfire Regulation</w:t>
        </w:r>
      </w:hyperlink>
    </w:p>
    <w:p w:rsidR="00CF4ADB" w:rsidRPr="00CF4ADB" w:rsidRDefault="00191742" w:rsidP="00CF4ADB">
      <w:pPr>
        <w:rPr>
          <w:rFonts w:ascii="Arial" w:hAnsi="Arial" w:cs="Arial"/>
          <w:sz w:val="24"/>
          <w:szCs w:val="24"/>
        </w:rPr>
      </w:pPr>
      <w:hyperlink r:id="rId27" w:history="1">
        <w:r w:rsidR="00CF4ADB" w:rsidRPr="00D510A2">
          <w:rPr>
            <w:rStyle w:val="Hyperlink"/>
            <w:rFonts w:ascii="Arial" w:hAnsi="Arial" w:cs="Arial"/>
            <w:sz w:val="24"/>
            <w:szCs w:val="24"/>
          </w:rPr>
          <w:t>A Guide to Fuel Hazard Assessment and Abatement in British Columbia</w:t>
        </w:r>
      </w:hyperlink>
      <w:r w:rsidR="00CF4ADB" w:rsidRPr="00CF4ADB">
        <w:rPr>
          <w:rFonts w:ascii="Arial" w:hAnsi="Arial" w:cs="Arial"/>
          <w:sz w:val="24"/>
          <w:szCs w:val="24"/>
        </w:rPr>
        <w:t xml:space="preserve"> </w:t>
      </w:r>
    </w:p>
    <w:p w:rsidR="00B574DC" w:rsidRDefault="00191742" w:rsidP="00D510A2">
      <w:pPr>
        <w:spacing w:after="120"/>
        <w:rPr>
          <w:rFonts w:ascii="Arial" w:hAnsi="Arial" w:cs="Arial"/>
          <w:sz w:val="24"/>
        </w:rPr>
      </w:pPr>
      <w:hyperlink r:id="rId28" w:anchor="LINK22" w:history="1">
        <w:r w:rsidR="00B574DC" w:rsidRPr="00D510A2">
          <w:rPr>
            <w:rStyle w:val="Hyperlink"/>
            <w:rFonts w:ascii="Arial" w:hAnsi="Arial" w:cs="Arial"/>
            <w:sz w:val="24"/>
          </w:rPr>
          <w:t>Spacing guidebook</w:t>
        </w:r>
      </w:hyperlink>
    </w:p>
    <w:p w:rsidR="00D510A2" w:rsidRDefault="00191742" w:rsidP="003E09F8">
      <w:pPr>
        <w:spacing w:after="120"/>
        <w:rPr>
          <w:rFonts w:ascii="Arial" w:hAnsi="Arial" w:cs="Arial"/>
          <w:sz w:val="24"/>
        </w:rPr>
      </w:pPr>
      <w:hyperlink r:id="rId29" w:history="1">
        <w:r w:rsidR="00CD7BF6" w:rsidRPr="00D510A2">
          <w:rPr>
            <w:rStyle w:val="Hyperlink"/>
            <w:rFonts w:ascii="Arial" w:hAnsi="Arial" w:cs="Arial"/>
            <w:sz w:val="24"/>
          </w:rPr>
          <w:t xml:space="preserve">Science Basis for Changing Forest Structure to Modify Wildfire Behaviour and Severity </w:t>
        </w:r>
        <w:r w:rsidR="00790E0E" w:rsidRPr="00D510A2">
          <w:rPr>
            <w:rStyle w:val="Hyperlink"/>
            <w:rFonts w:ascii="Arial" w:hAnsi="Arial" w:cs="Arial"/>
            <w:sz w:val="24"/>
          </w:rPr>
          <w:t>–</w:t>
        </w:r>
        <w:r w:rsidR="00CD7BF6" w:rsidRPr="00D510A2">
          <w:rPr>
            <w:rStyle w:val="Hyperlink"/>
            <w:rFonts w:ascii="Arial" w:hAnsi="Arial" w:cs="Arial"/>
            <w:sz w:val="24"/>
          </w:rPr>
          <w:t xml:space="preserve"> USDA</w:t>
        </w:r>
      </w:hyperlink>
      <w:r w:rsidR="00790E0E">
        <w:rPr>
          <w:rFonts w:ascii="Arial" w:hAnsi="Arial" w:cs="Arial"/>
          <w:sz w:val="24"/>
        </w:rPr>
        <w:t xml:space="preserve"> </w:t>
      </w:r>
    </w:p>
    <w:p w:rsidR="00D510A2" w:rsidRDefault="00191742" w:rsidP="003E09F8">
      <w:pPr>
        <w:spacing w:after="120"/>
        <w:rPr>
          <w:rFonts w:ascii="Arial" w:hAnsi="Arial" w:cs="Arial"/>
          <w:sz w:val="24"/>
        </w:rPr>
      </w:pPr>
      <w:hyperlink r:id="rId30" w:history="1">
        <w:r w:rsidR="00CD7BF6" w:rsidRPr="00D510A2">
          <w:rPr>
            <w:rStyle w:val="Hyperlink"/>
            <w:rFonts w:ascii="Arial" w:hAnsi="Arial" w:cs="Arial"/>
            <w:sz w:val="24"/>
          </w:rPr>
          <w:t>Rating Interface Wildfire Threats in British Columbia</w:t>
        </w:r>
      </w:hyperlink>
      <w:r w:rsidR="00790E0E">
        <w:rPr>
          <w:rFonts w:ascii="Arial" w:hAnsi="Arial" w:cs="Arial"/>
          <w:sz w:val="24"/>
        </w:rPr>
        <w:t xml:space="preserve"> </w:t>
      </w:r>
    </w:p>
    <w:p w:rsidR="002E2A89" w:rsidRPr="00790E0E" w:rsidRDefault="00191742" w:rsidP="003E09F8">
      <w:pPr>
        <w:spacing w:after="120"/>
        <w:rPr>
          <w:rFonts w:ascii="Arial" w:hAnsi="Arial" w:cs="Arial"/>
          <w:sz w:val="24"/>
        </w:rPr>
      </w:pPr>
      <w:hyperlink r:id="rId31" w:history="1">
        <w:r w:rsidR="002E2A89" w:rsidRPr="00D510A2">
          <w:rPr>
            <w:rStyle w:val="Hyperlink"/>
            <w:rFonts w:ascii="Arial" w:hAnsi="Arial" w:cs="Arial"/>
            <w:sz w:val="24"/>
          </w:rPr>
          <w:t>BC Fire Smart</w:t>
        </w:r>
      </w:hyperlink>
      <w:r w:rsidR="00790E0E">
        <w:rPr>
          <w:rFonts w:ascii="Arial" w:hAnsi="Arial" w:cs="Arial"/>
          <w:sz w:val="24"/>
        </w:rPr>
        <w:t xml:space="preserve"> </w:t>
      </w:r>
    </w:p>
    <w:p w:rsidR="009846F6" w:rsidRDefault="00191742" w:rsidP="003E09F8">
      <w:pPr>
        <w:spacing w:after="120"/>
        <w:rPr>
          <w:rFonts w:ascii="Arial" w:hAnsi="Arial" w:cs="Arial"/>
          <w:sz w:val="24"/>
        </w:rPr>
      </w:pPr>
      <w:hyperlink r:id="rId32" w:history="1">
        <w:r w:rsidR="00CD7BF6" w:rsidRPr="009846F6">
          <w:rPr>
            <w:rStyle w:val="Hyperlink"/>
            <w:rFonts w:ascii="Arial" w:hAnsi="Arial" w:cs="Arial"/>
            <w:sz w:val="24"/>
          </w:rPr>
          <w:t>Reducing Fire Risk on Your Forest Property</w:t>
        </w:r>
      </w:hyperlink>
      <w:r w:rsidR="00790E0E">
        <w:rPr>
          <w:rFonts w:ascii="Arial" w:hAnsi="Arial" w:cs="Arial"/>
          <w:sz w:val="24"/>
        </w:rPr>
        <w:t xml:space="preserve"> </w:t>
      </w:r>
    </w:p>
    <w:p w:rsidR="009846F6" w:rsidRDefault="00191742" w:rsidP="003E09F8">
      <w:pPr>
        <w:spacing w:after="120"/>
        <w:rPr>
          <w:rFonts w:ascii="Arial" w:hAnsi="Arial" w:cs="Arial"/>
          <w:sz w:val="24"/>
        </w:rPr>
      </w:pPr>
      <w:hyperlink r:id="rId33" w:history="1">
        <w:r w:rsidR="00CD7BF6" w:rsidRPr="009846F6">
          <w:rPr>
            <w:rStyle w:val="Hyperlink"/>
            <w:rFonts w:ascii="Arial" w:hAnsi="Arial" w:cs="Arial"/>
            <w:sz w:val="24"/>
          </w:rPr>
          <w:t>Evaluation of Silvicultural Treatments and Biomass Use for Reducing Fire Hazard in Western States</w:t>
        </w:r>
      </w:hyperlink>
      <w:r w:rsidR="00790E0E">
        <w:rPr>
          <w:rFonts w:ascii="Arial" w:hAnsi="Arial" w:cs="Arial"/>
          <w:sz w:val="24"/>
        </w:rPr>
        <w:t xml:space="preserve"> </w:t>
      </w:r>
    </w:p>
    <w:p w:rsidR="009846F6" w:rsidRDefault="00191742" w:rsidP="003E09F8">
      <w:pPr>
        <w:spacing w:after="120"/>
        <w:rPr>
          <w:rFonts w:ascii="Arial" w:hAnsi="Arial" w:cs="Arial"/>
          <w:sz w:val="24"/>
        </w:rPr>
      </w:pPr>
      <w:hyperlink r:id="rId34" w:history="1">
        <w:r w:rsidR="00286821" w:rsidRPr="009846F6">
          <w:rPr>
            <w:rStyle w:val="Hyperlink"/>
            <w:rFonts w:ascii="Arial" w:hAnsi="Arial" w:cs="Arial"/>
            <w:sz w:val="24"/>
          </w:rPr>
          <w:t>Alberta Sustainable Resource Development - Forest Fuels Management and Biomass Utilization Bibliography</w:t>
        </w:r>
      </w:hyperlink>
      <w:r w:rsidR="003E09F8">
        <w:rPr>
          <w:rFonts w:ascii="Arial" w:hAnsi="Arial" w:cs="Arial"/>
          <w:sz w:val="24"/>
        </w:rPr>
        <w:t xml:space="preserve"> </w:t>
      </w:r>
    </w:p>
    <w:p w:rsidR="00D05143" w:rsidRPr="00D05143" w:rsidRDefault="00191742" w:rsidP="003E09F8">
      <w:pPr>
        <w:spacing w:after="120"/>
        <w:rPr>
          <w:rFonts w:ascii="Arial" w:hAnsi="Arial" w:cs="Arial"/>
          <w:sz w:val="24"/>
        </w:rPr>
      </w:pPr>
      <w:hyperlink r:id="rId35" w:history="1">
        <w:r w:rsidR="00D05143" w:rsidRPr="00BE0C1B">
          <w:rPr>
            <w:rStyle w:val="Hyperlink"/>
            <w:rFonts w:ascii="Arial" w:hAnsi="Arial" w:cs="Arial"/>
            <w:sz w:val="24"/>
          </w:rPr>
          <w:t>CFIS</w:t>
        </w:r>
      </w:hyperlink>
      <w:r w:rsidR="00D05143" w:rsidRPr="00D05143">
        <w:rPr>
          <w:rFonts w:ascii="Arial" w:hAnsi="Arial" w:cs="Arial"/>
          <w:sz w:val="24"/>
        </w:rPr>
        <w:t xml:space="preserve"> and Canadian </w:t>
      </w:r>
      <w:hyperlink r:id="rId36" w:history="1">
        <w:r w:rsidR="00D05143" w:rsidRPr="00BE0C1B">
          <w:rPr>
            <w:rStyle w:val="Hyperlink"/>
            <w:rFonts w:ascii="Arial" w:hAnsi="Arial" w:cs="Arial"/>
            <w:sz w:val="24"/>
          </w:rPr>
          <w:t>FBP</w:t>
        </w:r>
      </w:hyperlink>
      <w:r w:rsidR="00D05143" w:rsidRPr="00D05143">
        <w:rPr>
          <w:rFonts w:ascii="Arial" w:hAnsi="Arial" w:cs="Arial"/>
          <w:sz w:val="24"/>
        </w:rPr>
        <w:t xml:space="preserve"> System references.</w:t>
      </w:r>
    </w:p>
    <w:sectPr w:rsidR="00D05143" w:rsidRPr="00D05143" w:rsidSect="00614586">
      <w:headerReference w:type="even" r:id="rId37"/>
      <w:headerReference w:type="default" r:id="rId38"/>
      <w:footerReference w:type="even" r:id="rId39"/>
      <w:footerReference w:type="default" r:id="rId40"/>
      <w:headerReference w:type="first" r:id="rId41"/>
      <w:footerReference w:type="first" r:id="rId4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6F6" w:rsidRDefault="009846F6" w:rsidP="00A242DA">
      <w:pPr>
        <w:spacing w:after="0" w:line="240" w:lineRule="auto"/>
      </w:pPr>
      <w:r>
        <w:separator/>
      </w:r>
    </w:p>
  </w:endnote>
  <w:endnote w:type="continuationSeparator" w:id="0">
    <w:p w:rsidR="009846F6" w:rsidRDefault="009846F6" w:rsidP="00A242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F6" w:rsidRDefault="004871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151094"/>
      <w:docPartObj>
        <w:docPartGallery w:val="Page Numbers (Bottom of Page)"/>
        <w:docPartUnique/>
      </w:docPartObj>
    </w:sdtPr>
    <w:sdtContent>
      <w:p w:rsidR="009846F6" w:rsidRDefault="00191742">
        <w:pPr>
          <w:pStyle w:val="Footer"/>
          <w:jc w:val="right"/>
        </w:pPr>
        <w:fldSimple w:instr=" PAGE   \* MERGEFORMAT ">
          <w:r w:rsidR="004871F6">
            <w:rPr>
              <w:noProof/>
            </w:rPr>
            <w:t>8</w:t>
          </w:r>
        </w:fldSimple>
      </w:p>
    </w:sdtContent>
  </w:sdt>
  <w:p w:rsidR="009846F6" w:rsidRDefault="004871F6">
    <w:pPr>
      <w:pStyle w:val="Footer"/>
    </w:pPr>
    <w:r>
      <w:t xml:space="preserve">Version </w:t>
    </w:r>
    <w:r>
      <w:t>2.4</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F6" w:rsidRDefault="004871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6F6" w:rsidRDefault="009846F6" w:rsidP="00A242DA">
      <w:pPr>
        <w:spacing w:after="0" w:line="240" w:lineRule="auto"/>
      </w:pPr>
      <w:r>
        <w:separator/>
      </w:r>
    </w:p>
  </w:footnote>
  <w:footnote w:type="continuationSeparator" w:id="0">
    <w:p w:rsidR="009846F6" w:rsidRDefault="009846F6" w:rsidP="00A242DA">
      <w:pPr>
        <w:spacing w:after="0" w:line="240" w:lineRule="auto"/>
      </w:pPr>
      <w:r>
        <w:continuationSeparator/>
      </w:r>
    </w:p>
  </w:footnote>
  <w:footnote w:id="1">
    <w:p w:rsidR="009846F6" w:rsidRPr="00F70D97" w:rsidRDefault="009846F6">
      <w:pPr>
        <w:pStyle w:val="FootnoteText"/>
      </w:pPr>
      <w:r>
        <w:rPr>
          <w:rStyle w:val="FootnoteReference"/>
        </w:rPr>
        <w:footnoteRef/>
      </w:r>
      <w:r>
        <w:t xml:space="preserve"> </w:t>
      </w:r>
      <w:r w:rsidRPr="00F70D97">
        <w:rPr>
          <w:rFonts w:cs="Arial"/>
        </w:rPr>
        <w:t xml:space="preserve">The </w:t>
      </w:r>
      <w:proofErr w:type="spellStart"/>
      <w:r w:rsidRPr="00F70D97">
        <w:rPr>
          <w:rFonts w:cs="Arial"/>
        </w:rPr>
        <w:t>wildland</w:t>
      </w:r>
      <w:proofErr w:type="spellEnd"/>
      <w:r w:rsidRPr="00F70D97">
        <w:rPr>
          <w:rFonts w:cs="Arial"/>
        </w:rPr>
        <w:t xml:space="preserve"> urban interface is any area where combustible </w:t>
      </w:r>
      <w:proofErr w:type="spellStart"/>
      <w:r w:rsidRPr="00F70D97">
        <w:rPr>
          <w:rFonts w:cs="Arial"/>
        </w:rPr>
        <w:t>wildland</w:t>
      </w:r>
      <w:proofErr w:type="spellEnd"/>
      <w:r w:rsidRPr="00F70D97">
        <w:rPr>
          <w:rFonts w:cs="Arial"/>
        </w:rPr>
        <w:t xml:space="preserve"> fuels (vegetation) are found adjacent to homes, farm structures or other outbuildings.</w:t>
      </w:r>
      <w:r>
        <w:rPr>
          <w:rFonts w:cs="Arial"/>
        </w:rPr>
        <w:t xml:space="preserve"> Typically, the </w:t>
      </w:r>
      <w:proofErr w:type="spellStart"/>
      <w:r>
        <w:rPr>
          <w:rFonts w:cs="Arial"/>
        </w:rPr>
        <w:t>wildland</w:t>
      </w:r>
      <w:proofErr w:type="spellEnd"/>
      <w:r>
        <w:rPr>
          <w:rFonts w:cs="Arial"/>
        </w:rPr>
        <w:t xml:space="preserve"> urban interface is defined as an area within 2 km of a community, however, for the purposes of modifying treatments to reduce wildfire risk and hazard the zone will encompass those FFT treatments within 10 km of a community</w:t>
      </w:r>
    </w:p>
  </w:footnote>
  <w:footnote w:id="2">
    <w:p w:rsidR="009846F6" w:rsidRDefault="009846F6">
      <w:pPr>
        <w:pStyle w:val="FootnoteText"/>
      </w:pPr>
      <w:r>
        <w:rPr>
          <w:rStyle w:val="FootnoteReference"/>
        </w:rPr>
        <w:footnoteRef/>
      </w:r>
      <w:r>
        <w:t xml:space="preserve"> In reference to wildfire planning adjacent means within 10 km a community (community zone) or an area identified as having a high landscape values </w:t>
      </w:r>
      <w:hyperlink r:id="rId1" w:history="1">
        <w:r w:rsidRPr="00C60675">
          <w:rPr>
            <w:rStyle w:val="Hyperlink"/>
          </w:rPr>
          <w:t>https://www.firesmartcanada.ca/images/uploads/resources/chapter1.pdf</w:t>
        </w:r>
      </w:hyperlink>
      <w:r>
        <w:t xml:space="preserve"> </w:t>
      </w:r>
    </w:p>
  </w:footnote>
  <w:footnote w:id="3">
    <w:p w:rsidR="009846F6" w:rsidRPr="00B9574D" w:rsidRDefault="009846F6" w:rsidP="00013669">
      <w:pPr>
        <w:pStyle w:val="NormalWeb"/>
        <w:rPr>
          <w:color w:val="auto"/>
        </w:rPr>
      </w:pPr>
      <w:r w:rsidRPr="00013669">
        <w:rPr>
          <w:rStyle w:val="FootnoteReference"/>
          <w:color w:val="auto"/>
        </w:rPr>
        <w:footnoteRef/>
      </w:r>
      <w:r>
        <w:rPr>
          <w:color w:val="auto"/>
        </w:rPr>
        <w:t xml:space="preserve"> S</w:t>
      </w:r>
      <w:r w:rsidRPr="00013669">
        <w:rPr>
          <w:color w:val="auto"/>
        </w:rPr>
        <w:t>haded fuel break is an area within a forestland that has been treated or managed to remove or decrease fuel loads. Heavy underbrush and fallen limbs are generally removed, leaving mature trees that are more fire resistant.</w:t>
      </w:r>
      <w:r>
        <w:rPr>
          <w:color w:val="auto"/>
        </w:rPr>
        <w:t xml:space="preserve"> </w:t>
      </w:r>
      <w:r w:rsidRPr="00013669">
        <w:rPr>
          <w:color w:val="auto"/>
        </w:rPr>
        <w:t>This creates a break in vegetation, which slows the speed of wildfire and provides firefighters with a safe zone.</w:t>
      </w:r>
      <w:r>
        <w:rPr>
          <w:color w:val="auto"/>
        </w:rPr>
        <w:t xml:space="preserve"> </w:t>
      </w:r>
      <w:r w:rsidRPr="00B9574D">
        <w:rPr>
          <w:color w:val="auto"/>
        </w:rPr>
        <w:t>Shaded fuel breaks may or may not include pruning but often leave behind “pruned” (high CBH) trees.</w:t>
      </w:r>
      <w:r>
        <w:t xml:space="preserve"> </w:t>
      </w:r>
      <w:r w:rsidRPr="00B9574D">
        <w:rPr>
          <w:color w:val="auto"/>
        </w:rPr>
        <w:t>There are circumstances where this is likely better than wide spacing</w:t>
      </w:r>
      <w:r>
        <w:rPr>
          <w:color w:val="auto"/>
        </w:rPr>
        <w:t>.</w:t>
      </w:r>
    </w:p>
    <w:p w:rsidR="009846F6" w:rsidRPr="00013669" w:rsidRDefault="009846F6">
      <w:pPr>
        <w:pStyle w:val="FootnoteText"/>
      </w:pPr>
    </w:p>
  </w:footnote>
  <w:footnote w:id="4">
    <w:p w:rsidR="009846F6" w:rsidRDefault="009846F6">
      <w:pPr>
        <w:pStyle w:val="FootnoteText"/>
      </w:pPr>
      <w:r>
        <w:rPr>
          <w:rStyle w:val="FootnoteReference"/>
        </w:rPr>
        <w:footnoteRef/>
      </w:r>
      <w:r>
        <w:t xml:space="preserve"> </w:t>
      </w:r>
      <w:r w:rsidRPr="001E015C">
        <w:rPr>
          <w:rFonts w:cs="Times New Roman"/>
          <w:b/>
          <w:bCs/>
          <w:i/>
          <w:iCs/>
          <w:sz w:val="24"/>
          <w:szCs w:val="24"/>
        </w:rPr>
        <w:t xml:space="preserve">Fire Hazard </w:t>
      </w:r>
      <w:r w:rsidRPr="001E015C">
        <w:rPr>
          <w:rFonts w:cs="Times New Roman"/>
          <w:sz w:val="24"/>
          <w:szCs w:val="24"/>
        </w:rPr>
        <w:t xml:space="preserve">is a function of the </w:t>
      </w:r>
      <w:r>
        <w:rPr>
          <w:rFonts w:cs="Times New Roman"/>
          <w:sz w:val="24"/>
          <w:szCs w:val="24"/>
        </w:rPr>
        <w:t>fuel</w:t>
      </w:r>
      <w:r w:rsidRPr="001E015C">
        <w:rPr>
          <w:rFonts w:cs="Times New Roman"/>
          <w:sz w:val="24"/>
          <w:szCs w:val="24"/>
        </w:rPr>
        <w:t xml:space="preserve"> loading</w:t>
      </w:r>
    </w:p>
  </w:footnote>
  <w:footnote w:id="5">
    <w:p w:rsidR="009846F6" w:rsidRPr="001E015C" w:rsidRDefault="009846F6">
      <w:pPr>
        <w:pStyle w:val="FootnoteText"/>
      </w:pPr>
      <w:r>
        <w:rPr>
          <w:rStyle w:val="FootnoteReference"/>
        </w:rPr>
        <w:footnoteRef/>
      </w:r>
      <w:r>
        <w:t xml:space="preserve"> </w:t>
      </w:r>
      <w:r w:rsidRPr="001E015C">
        <w:rPr>
          <w:rFonts w:cs="Times New Roman"/>
          <w:b/>
          <w:bCs/>
          <w:i/>
          <w:iCs/>
          <w:sz w:val="24"/>
          <w:szCs w:val="24"/>
        </w:rPr>
        <w:t xml:space="preserve">Fire Risk </w:t>
      </w:r>
      <w:r w:rsidRPr="001E015C">
        <w:rPr>
          <w:rFonts w:cs="Times New Roman"/>
          <w:sz w:val="24"/>
          <w:szCs w:val="24"/>
        </w:rPr>
        <w:t>is an estimation of uncertainty that a fire will not occur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F6" w:rsidRDefault="004871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F6" w:rsidRPr="00A242DA" w:rsidRDefault="009846F6" w:rsidP="00A242DA">
    <w:pPr>
      <w:tabs>
        <w:tab w:val="center" w:pos="4320"/>
        <w:tab w:val="right" w:pos="8640"/>
      </w:tabs>
      <w:spacing w:after="0" w:line="240" w:lineRule="auto"/>
      <w:rPr>
        <w:rFonts w:ascii="Times New Roman" w:eastAsia="Times New Roman" w:hAnsi="Times New Roman" w:cs="Times New Roman"/>
        <w:b/>
        <w:color w:val="FFFFFF"/>
        <w:lang w:eastAsia="en-CA"/>
      </w:rPr>
    </w:pPr>
    <w:r>
      <w:rPr>
        <w:rFonts w:ascii="Times New Roman" w:eastAsia="Times New Roman" w:hAnsi="Times New Roman" w:cs="Times New Roman"/>
        <w:b/>
        <w:noProof/>
        <w:color w:val="008000"/>
        <w:lang w:eastAsia="en-CA"/>
      </w:rPr>
      <w:drawing>
        <wp:anchor distT="0" distB="0" distL="114300" distR="114300" simplePos="0" relativeHeight="251659264" behindDoc="1" locked="0" layoutInCell="1" allowOverlap="1">
          <wp:simplePos x="0" y="0"/>
          <wp:positionH relativeFrom="column">
            <wp:posOffset>2286000</wp:posOffset>
          </wp:positionH>
          <wp:positionV relativeFrom="paragraph">
            <wp:posOffset>131445</wp:posOffset>
          </wp:positionV>
          <wp:extent cx="923925" cy="514350"/>
          <wp:effectExtent l="19050" t="0" r="9525" b="0"/>
          <wp:wrapNone/>
          <wp:docPr id="3" name="Picture 8" descr="FFT_and_F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FT_and_FS_logo"/>
                  <pic:cNvPicPr>
                    <a:picLocks noChangeAspect="1" noChangeArrowheads="1"/>
                  </pic:cNvPicPr>
                </pic:nvPicPr>
                <pic:blipFill>
                  <a:blip r:embed="rId1"/>
                  <a:srcRect t="37213"/>
                  <a:stretch>
                    <a:fillRect/>
                  </a:stretch>
                </pic:blipFill>
                <pic:spPr bwMode="auto">
                  <a:xfrm>
                    <a:off x="0" y="0"/>
                    <a:ext cx="923925" cy="514350"/>
                  </a:xfrm>
                  <a:prstGeom prst="rect">
                    <a:avLst/>
                  </a:prstGeom>
                  <a:noFill/>
                </pic:spPr>
              </pic:pic>
            </a:graphicData>
          </a:graphic>
        </wp:anchor>
      </w:drawing>
    </w:r>
    <w:r w:rsidRPr="00A242DA">
      <w:rPr>
        <w:rFonts w:ascii="Times New Roman" w:eastAsia="Times New Roman" w:hAnsi="Times New Roman" w:cs="Times New Roman"/>
        <w:b/>
        <w:color w:val="008000"/>
        <w:highlight w:val="darkGreen"/>
        <w:lang w:eastAsia="en-CA"/>
      </w:rPr>
      <w:t>AAAAAAAAAAAAAAAA</w:t>
    </w:r>
    <w:r w:rsidRPr="00A242DA">
      <w:rPr>
        <w:rFonts w:ascii="Times New Roman" w:eastAsia="Times New Roman" w:hAnsi="Times New Roman" w:cs="Times New Roman"/>
        <w:b/>
        <w:color w:val="FFFFFF"/>
        <w:highlight w:val="darkGreen"/>
        <w:lang w:eastAsia="en-CA"/>
      </w:rPr>
      <w:t xml:space="preserve">RESOURCE  PRACTICES  BRANCH </w:t>
    </w:r>
    <w:r w:rsidRPr="00A242DA">
      <w:rPr>
        <w:rFonts w:ascii="Times New Roman" w:eastAsia="Times New Roman" w:hAnsi="Times New Roman" w:cs="Times New Roman"/>
        <w:b/>
        <w:color w:val="008000"/>
        <w:highlight w:val="darkGreen"/>
        <w:lang w:eastAsia="en-CA"/>
      </w:rPr>
      <w:t>AAAAAAAAAAAAAA</w:t>
    </w:r>
  </w:p>
  <w:p w:rsidR="009846F6" w:rsidRDefault="009846F6" w:rsidP="00A242DA">
    <w:pPr>
      <w:tabs>
        <w:tab w:val="center" w:pos="4320"/>
        <w:tab w:val="right" w:pos="8640"/>
      </w:tabs>
      <w:spacing w:after="0" w:line="240" w:lineRule="auto"/>
      <w:jc w:val="center"/>
      <w:rPr>
        <w:rFonts w:ascii="Times New Roman" w:eastAsia="Times New Roman" w:hAnsi="Times New Roman" w:cs="Times New Roman"/>
        <w:noProof/>
        <w:lang w:eastAsia="en-CA"/>
      </w:rPr>
    </w:pPr>
  </w:p>
  <w:p w:rsidR="009846F6" w:rsidRPr="00A242DA" w:rsidRDefault="009846F6" w:rsidP="00A242DA">
    <w:pPr>
      <w:tabs>
        <w:tab w:val="center" w:pos="4320"/>
        <w:tab w:val="right" w:pos="8640"/>
      </w:tabs>
      <w:spacing w:after="0" w:line="240" w:lineRule="auto"/>
      <w:jc w:val="center"/>
      <w:rPr>
        <w:rFonts w:ascii="Times New Roman" w:eastAsia="Times New Roman" w:hAnsi="Times New Roman" w:cs="Times New Roman"/>
        <w:sz w:val="24"/>
        <w:szCs w:val="24"/>
        <w:lang w:eastAsia="en-CA"/>
      </w:rPr>
    </w:pPr>
    <w:r w:rsidRPr="00A242DA">
      <w:rPr>
        <w:rFonts w:ascii="Times New Roman" w:eastAsia="Times New Roman" w:hAnsi="Times New Roman" w:cs="Times New Roman"/>
        <w:lang w:eastAsia="en-CA"/>
      </w:rPr>
      <w:tab/>
    </w:r>
    <w:r w:rsidRPr="00A242DA">
      <w:rPr>
        <w:rFonts w:ascii="Times New Roman" w:eastAsia="Times New Roman" w:hAnsi="Times New Roman" w:cs="Times New Roman"/>
        <w:lang w:eastAsia="en-CA"/>
      </w:rPr>
      <w:tab/>
    </w:r>
  </w:p>
  <w:p w:rsidR="009846F6" w:rsidRDefault="009846F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F6" w:rsidRDefault="004871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4CA1"/>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63835C1"/>
    <w:multiLevelType w:val="hybridMultilevel"/>
    <w:tmpl w:val="AFB8D1DE"/>
    <w:lvl w:ilvl="0" w:tplc="8AA41F08">
      <w:start w:val="3"/>
      <w:numFmt w:val="decimal"/>
      <w:lvlText w:val="%1."/>
      <w:lvlJc w:val="left"/>
      <w:pPr>
        <w:tabs>
          <w:tab w:val="num" w:pos="720"/>
        </w:tabs>
        <w:ind w:left="720" w:hanging="360"/>
      </w:pPr>
      <w:rPr>
        <w:rFonts w:hint="default"/>
        <w:sz w:val="28"/>
        <w:szCs w:val="28"/>
        <w:u w:val="single"/>
      </w:rPr>
    </w:lvl>
    <w:lvl w:ilvl="1" w:tplc="10090001">
      <w:start w:val="1"/>
      <w:numFmt w:val="bullet"/>
      <w:lvlText w:val=""/>
      <w:lvlJc w:val="left"/>
      <w:pPr>
        <w:tabs>
          <w:tab w:val="num" w:pos="1260"/>
        </w:tabs>
        <w:ind w:left="1260" w:hanging="360"/>
      </w:pPr>
      <w:rPr>
        <w:rFonts w:ascii="Symbol" w:hAnsi="Symbol" w:hint="default"/>
        <w:sz w:val="28"/>
        <w:szCs w:val="28"/>
        <w:u w:val="single"/>
      </w:rPr>
    </w:lvl>
    <w:lvl w:ilvl="2" w:tplc="1009001B">
      <w:start w:val="1"/>
      <w:numFmt w:val="lowerRoman"/>
      <w:lvlText w:val="%3."/>
      <w:lvlJc w:val="right"/>
      <w:pPr>
        <w:tabs>
          <w:tab w:val="num" w:pos="1980"/>
        </w:tabs>
        <w:ind w:left="1980" w:hanging="180"/>
      </w:pPr>
    </w:lvl>
    <w:lvl w:ilvl="3" w:tplc="1009000F" w:tentative="1">
      <w:start w:val="1"/>
      <w:numFmt w:val="decimal"/>
      <w:lvlText w:val="%4."/>
      <w:lvlJc w:val="left"/>
      <w:pPr>
        <w:tabs>
          <w:tab w:val="num" w:pos="2700"/>
        </w:tabs>
        <w:ind w:left="2700" w:hanging="360"/>
      </w:pPr>
    </w:lvl>
    <w:lvl w:ilvl="4" w:tplc="10090019" w:tentative="1">
      <w:start w:val="1"/>
      <w:numFmt w:val="lowerLetter"/>
      <w:lvlText w:val="%5."/>
      <w:lvlJc w:val="left"/>
      <w:pPr>
        <w:tabs>
          <w:tab w:val="num" w:pos="3420"/>
        </w:tabs>
        <w:ind w:left="3420" w:hanging="360"/>
      </w:pPr>
    </w:lvl>
    <w:lvl w:ilvl="5" w:tplc="1009001B" w:tentative="1">
      <w:start w:val="1"/>
      <w:numFmt w:val="lowerRoman"/>
      <w:lvlText w:val="%6."/>
      <w:lvlJc w:val="right"/>
      <w:pPr>
        <w:tabs>
          <w:tab w:val="num" w:pos="4140"/>
        </w:tabs>
        <w:ind w:left="4140" w:hanging="180"/>
      </w:pPr>
    </w:lvl>
    <w:lvl w:ilvl="6" w:tplc="1009000F" w:tentative="1">
      <w:start w:val="1"/>
      <w:numFmt w:val="decimal"/>
      <w:lvlText w:val="%7."/>
      <w:lvlJc w:val="left"/>
      <w:pPr>
        <w:tabs>
          <w:tab w:val="num" w:pos="4860"/>
        </w:tabs>
        <w:ind w:left="4860" w:hanging="360"/>
      </w:pPr>
    </w:lvl>
    <w:lvl w:ilvl="7" w:tplc="10090019" w:tentative="1">
      <w:start w:val="1"/>
      <w:numFmt w:val="lowerLetter"/>
      <w:lvlText w:val="%8."/>
      <w:lvlJc w:val="left"/>
      <w:pPr>
        <w:tabs>
          <w:tab w:val="num" w:pos="5580"/>
        </w:tabs>
        <w:ind w:left="5580" w:hanging="360"/>
      </w:pPr>
    </w:lvl>
    <w:lvl w:ilvl="8" w:tplc="1009001B" w:tentative="1">
      <w:start w:val="1"/>
      <w:numFmt w:val="lowerRoman"/>
      <w:lvlText w:val="%9."/>
      <w:lvlJc w:val="right"/>
      <w:pPr>
        <w:tabs>
          <w:tab w:val="num" w:pos="6300"/>
        </w:tabs>
        <w:ind w:left="6300" w:hanging="180"/>
      </w:pPr>
    </w:lvl>
  </w:abstractNum>
  <w:abstractNum w:abstractNumId="2">
    <w:nsid w:val="077422CA"/>
    <w:multiLevelType w:val="hybridMultilevel"/>
    <w:tmpl w:val="A8929D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8826D8"/>
    <w:multiLevelType w:val="multilevel"/>
    <w:tmpl w:val="10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4">
    <w:nsid w:val="171B17AD"/>
    <w:multiLevelType w:val="hybridMultilevel"/>
    <w:tmpl w:val="DC82F6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A136FE8"/>
    <w:multiLevelType w:val="hybridMultilevel"/>
    <w:tmpl w:val="5C00F87A"/>
    <w:lvl w:ilvl="0" w:tplc="10090009">
      <w:start w:val="1"/>
      <w:numFmt w:val="bullet"/>
      <w:lvlText w:val=""/>
      <w:lvlJc w:val="left"/>
      <w:pPr>
        <w:ind w:left="720" w:hanging="360"/>
      </w:pPr>
      <w:rPr>
        <w:rFonts w:ascii="Wingdings" w:hAnsi="Wingdings" w:hint="default"/>
      </w:rPr>
    </w:lvl>
    <w:lvl w:ilvl="1" w:tplc="10090005">
      <w:start w:val="1"/>
      <w:numFmt w:val="bullet"/>
      <w:lvlText w:val=""/>
      <w:lvlJc w:val="left"/>
      <w:pPr>
        <w:ind w:left="1440" w:hanging="360"/>
      </w:pPr>
      <w:rPr>
        <w:rFonts w:ascii="Wingdings" w:hAnsi="Wingdings" w:hint="default"/>
      </w:rPr>
    </w:lvl>
    <w:lvl w:ilvl="2" w:tplc="1009000F">
      <w:start w:val="1"/>
      <w:numFmt w:val="decimal"/>
      <w:lvlText w:val="%3."/>
      <w:lvlJc w:val="left"/>
      <w:pPr>
        <w:ind w:left="2160" w:hanging="360"/>
      </w:pPr>
      <w:rPr>
        <w:rFont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2902D70"/>
    <w:multiLevelType w:val="hybridMultilevel"/>
    <w:tmpl w:val="B56A410C"/>
    <w:lvl w:ilvl="0" w:tplc="10090009">
      <w:start w:val="1"/>
      <w:numFmt w:val="bullet"/>
      <w:lvlText w:val=""/>
      <w:lvlJc w:val="left"/>
      <w:pPr>
        <w:ind w:left="1440" w:hanging="360"/>
      </w:pPr>
      <w:rPr>
        <w:rFonts w:ascii="Wingdings" w:hAnsi="Wingdings" w:hint="default"/>
      </w:rPr>
    </w:lvl>
    <w:lvl w:ilvl="1" w:tplc="10090005">
      <w:start w:val="1"/>
      <w:numFmt w:val="bullet"/>
      <w:lvlText w:val=""/>
      <w:lvlJc w:val="left"/>
      <w:pPr>
        <w:ind w:left="2160" w:hanging="360"/>
      </w:pPr>
      <w:rPr>
        <w:rFonts w:ascii="Wingdings" w:hAnsi="Wingdings"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nsid w:val="265017F2"/>
    <w:multiLevelType w:val="hybridMultilevel"/>
    <w:tmpl w:val="CA8A94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nsid w:val="43955B5F"/>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43A30926"/>
    <w:multiLevelType w:val="hybridMultilevel"/>
    <w:tmpl w:val="F68C0E3E"/>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0">
    <w:nsid w:val="44C62133"/>
    <w:multiLevelType w:val="hybridMultilevel"/>
    <w:tmpl w:val="256C0C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nsid w:val="466A0B0C"/>
    <w:multiLevelType w:val="hybridMultilevel"/>
    <w:tmpl w:val="DFF207D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2">
    <w:nsid w:val="49A33C40"/>
    <w:multiLevelType w:val="hybridMultilevel"/>
    <w:tmpl w:val="55620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BDA31C6"/>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E7E6C72"/>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E81768D"/>
    <w:multiLevelType w:val="hybridMultilevel"/>
    <w:tmpl w:val="DAF21E62"/>
    <w:lvl w:ilvl="0" w:tplc="10090009">
      <w:start w:val="1"/>
      <w:numFmt w:val="bullet"/>
      <w:lvlText w:val=""/>
      <w:lvlJc w:val="left"/>
      <w:pPr>
        <w:ind w:left="720" w:hanging="360"/>
      </w:pPr>
      <w:rPr>
        <w:rFonts w:ascii="Wingdings" w:hAnsi="Wingdings" w:hint="default"/>
      </w:rPr>
    </w:lvl>
    <w:lvl w:ilvl="1" w:tplc="10090005">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5AFF39F4"/>
    <w:multiLevelType w:val="hybridMultilevel"/>
    <w:tmpl w:val="E54C232A"/>
    <w:lvl w:ilvl="0" w:tplc="10090005">
      <w:start w:val="1"/>
      <w:numFmt w:val="bullet"/>
      <w:lvlText w:val=""/>
      <w:lvlJc w:val="left"/>
      <w:pPr>
        <w:ind w:left="720" w:hanging="360"/>
      </w:pPr>
      <w:rPr>
        <w:rFonts w:ascii="Wingdings" w:hAnsi="Wingdings" w:hint="default"/>
      </w:rPr>
    </w:lvl>
    <w:lvl w:ilvl="1" w:tplc="10090005">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D9E521A"/>
    <w:multiLevelType w:val="multilevel"/>
    <w:tmpl w:val="10090021"/>
    <w:lvl w:ilvl="0">
      <w:start w:val="1"/>
      <w:numFmt w:val="bullet"/>
      <w:lvlText w:val=""/>
      <w:lvlJc w:val="left"/>
      <w:pPr>
        <w:ind w:left="1800" w:hanging="360"/>
      </w:pPr>
      <w:rPr>
        <w:rFonts w:ascii="Wingdings" w:hAnsi="Wingdings"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18">
    <w:nsid w:val="5F7C7450"/>
    <w:multiLevelType w:val="hybridMultilevel"/>
    <w:tmpl w:val="C8F28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7EC206B"/>
    <w:multiLevelType w:val="hybridMultilevel"/>
    <w:tmpl w:val="B77ED74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9CA275D"/>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nsid w:val="69D856AE"/>
    <w:multiLevelType w:val="multilevel"/>
    <w:tmpl w:val="503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D7D368D"/>
    <w:multiLevelType w:val="hybridMultilevel"/>
    <w:tmpl w:val="4CDC19F0"/>
    <w:lvl w:ilvl="0" w:tplc="1009000B">
      <w:start w:val="1"/>
      <w:numFmt w:val="bullet"/>
      <w:lvlText w:val=""/>
      <w:lvlJc w:val="left"/>
      <w:pPr>
        <w:ind w:left="1077" w:hanging="360"/>
      </w:pPr>
      <w:rPr>
        <w:rFonts w:ascii="Wingdings" w:hAnsi="Wingding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23">
    <w:nsid w:val="748B4915"/>
    <w:multiLevelType w:val="hybridMultilevel"/>
    <w:tmpl w:val="F500B9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13"/>
  </w:num>
  <w:num w:numId="4">
    <w:abstractNumId w:val="20"/>
  </w:num>
  <w:num w:numId="5">
    <w:abstractNumId w:val="8"/>
  </w:num>
  <w:num w:numId="6">
    <w:abstractNumId w:val="3"/>
  </w:num>
  <w:num w:numId="7">
    <w:abstractNumId w:val="14"/>
  </w:num>
  <w:num w:numId="8">
    <w:abstractNumId w:val="4"/>
  </w:num>
  <w:num w:numId="9">
    <w:abstractNumId w:val="17"/>
  </w:num>
  <w:num w:numId="10">
    <w:abstractNumId w:val="1"/>
  </w:num>
  <w:num w:numId="11">
    <w:abstractNumId w:val="15"/>
  </w:num>
  <w:num w:numId="12">
    <w:abstractNumId w:val="16"/>
  </w:num>
  <w:num w:numId="13">
    <w:abstractNumId w:val="23"/>
  </w:num>
  <w:num w:numId="14">
    <w:abstractNumId w:val="5"/>
  </w:num>
  <w:num w:numId="15">
    <w:abstractNumId w:val="6"/>
  </w:num>
  <w:num w:numId="16">
    <w:abstractNumId w:val="12"/>
  </w:num>
  <w:num w:numId="17">
    <w:abstractNumId w:val="19"/>
  </w:num>
  <w:num w:numId="18">
    <w:abstractNumId w:val="21"/>
  </w:num>
  <w:num w:numId="19">
    <w:abstractNumId w:val="2"/>
  </w:num>
  <w:num w:numId="20">
    <w:abstractNumId w:val="9"/>
  </w:num>
  <w:num w:numId="21">
    <w:abstractNumId w:val="22"/>
  </w:num>
  <w:num w:numId="22">
    <w:abstractNumId w:val="11"/>
  </w:num>
  <w:num w:numId="23">
    <w:abstractNumId w:val="7"/>
  </w:num>
  <w:num w:numId="2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FB0532"/>
    <w:rsid w:val="00013669"/>
    <w:rsid w:val="000543CA"/>
    <w:rsid w:val="00066DA7"/>
    <w:rsid w:val="0006787E"/>
    <w:rsid w:val="000716EB"/>
    <w:rsid w:val="00084FF1"/>
    <w:rsid w:val="000E4BC3"/>
    <w:rsid w:val="000F5DEB"/>
    <w:rsid w:val="00102792"/>
    <w:rsid w:val="00117F4B"/>
    <w:rsid w:val="00125175"/>
    <w:rsid w:val="001370C8"/>
    <w:rsid w:val="00144429"/>
    <w:rsid w:val="00161917"/>
    <w:rsid w:val="00191742"/>
    <w:rsid w:val="001C33B9"/>
    <w:rsid w:val="001E015C"/>
    <w:rsid w:val="001F0DDB"/>
    <w:rsid w:val="00201BB7"/>
    <w:rsid w:val="00265BAD"/>
    <w:rsid w:val="00286821"/>
    <w:rsid w:val="002A4BB7"/>
    <w:rsid w:val="002E2A89"/>
    <w:rsid w:val="002E55B1"/>
    <w:rsid w:val="002F626E"/>
    <w:rsid w:val="002F75A3"/>
    <w:rsid w:val="00311CF2"/>
    <w:rsid w:val="00367AC8"/>
    <w:rsid w:val="00396584"/>
    <w:rsid w:val="003E09F8"/>
    <w:rsid w:val="004238B5"/>
    <w:rsid w:val="004243F0"/>
    <w:rsid w:val="0042682B"/>
    <w:rsid w:val="00445C6F"/>
    <w:rsid w:val="004507F1"/>
    <w:rsid w:val="004529E2"/>
    <w:rsid w:val="00483051"/>
    <w:rsid w:val="004871F6"/>
    <w:rsid w:val="00495046"/>
    <w:rsid w:val="004A3BD5"/>
    <w:rsid w:val="004F5CB4"/>
    <w:rsid w:val="005052F3"/>
    <w:rsid w:val="00545D24"/>
    <w:rsid w:val="00564012"/>
    <w:rsid w:val="0058454F"/>
    <w:rsid w:val="005972A0"/>
    <w:rsid w:val="005C54E8"/>
    <w:rsid w:val="005E212C"/>
    <w:rsid w:val="00614586"/>
    <w:rsid w:val="00665108"/>
    <w:rsid w:val="00675102"/>
    <w:rsid w:val="0067600E"/>
    <w:rsid w:val="006941F6"/>
    <w:rsid w:val="006A3F24"/>
    <w:rsid w:val="00707697"/>
    <w:rsid w:val="007325EA"/>
    <w:rsid w:val="00733D55"/>
    <w:rsid w:val="00760470"/>
    <w:rsid w:val="00775FE4"/>
    <w:rsid w:val="00790E0E"/>
    <w:rsid w:val="00791789"/>
    <w:rsid w:val="00793912"/>
    <w:rsid w:val="007A761E"/>
    <w:rsid w:val="007B65E6"/>
    <w:rsid w:val="007E32B1"/>
    <w:rsid w:val="007E4F87"/>
    <w:rsid w:val="007E743B"/>
    <w:rsid w:val="008F4044"/>
    <w:rsid w:val="0090258F"/>
    <w:rsid w:val="00924201"/>
    <w:rsid w:val="009846F6"/>
    <w:rsid w:val="009858AB"/>
    <w:rsid w:val="00986FC5"/>
    <w:rsid w:val="00987AF9"/>
    <w:rsid w:val="009A6DC9"/>
    <w:rsid w:val="009B2280"/>
    <w:rsid w:val="009B6348"/>
    <w:rsid w:val="009B7CED"/>
    <w:rsid w:val="009E1FEB"/>
    <w:rsid w:val="00A242DA"/>
    <w:rsid w:val="00AD175E"/>
    <w:rsid w:val="00AD4F6A"/>
    <w:rsid w:val="00B13213"/>
    <w:rsid w:val="00B57470"/>
    <w:rsid w:val="00B574DC"/>
    <w:rsid w:val="00B9574D"/>
    <w:rsid w:val="00B96EAE"/>
    <w:rsid w:val="00BD73B2"/>
    <w:rsid w:val="00BE0C1B"/>
    <w:rsid w:val="00C03686"/>
    <w:rsid w:val="00C04A01"/>
    <w:rsid w:val="00CD7BF6"/>
    <w:rsid w:val="00CE36E1"/>
    <w:rsid w:val="00CF4ADB"/>
    <w:rsid w:val="00D05143"/>
    <w:rsid w:val="00D25CB5"/>
    <w:rsid w:val="00D510A2"/>
    <w:rsid w:val="00D74224"/>
    <w:rsid w:val="00D761FA"/>
    <w:rsid w:val="00D772DF"/>
    <w:rsid w:val="00DA2C9F"/>
    <w:rsid w:val="00DB7D76"/>
    <w:rsid w:val="00DF51F5"/>
    <w:rsid w:val="00E01E33"/>
    <w:rsid w:val="00E07954"/>
    <w:rsid w:val="00E26FBE"/>
    <w:rsid w:val="00E65A8E"/>
    <w:rsid w:val="00E771D7"/>
    <w:rsid w:val="00EB4E32"/>
    <w:rsid w:val="00F263C4"/>
    <w:rsid w:val="00F66C7F"/>
    <w:rsid w:val="00F70D97"/>
    <w:rsid w:val="00F821D3"/>
    <w:rsid w:val="00FB01B0"/>
    <w:rsid w:val="00FB0532"/>
    <w:rsid w:val="00FB1A98"/>
    <w:rsid w:val="00FC380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586"/>
  </w:style>
  <w:style w:type="paragraph" w:styleId="Heading1">
    <w:name w:val="heading 1"/>
    <w:basedOn w:val="Normal"/>
    <w:next w:val="Normal"/>
    <w:link w:val="Heading1Char"/>
    <w:qFormat/>
    <w:rsid w:val="00A242DA"/>
    <w:pPr>
      <w:keepNext/>
      <w:spacing w:after="0" w:line="240" w:lineRule="auto"/>
      <w:outlineLvl w:val="0"/>
    </w:pPr>
    <w:rPr>
      <w:rFonts w:ascii="Arial" w:eastAsia="Times New Roman" w:hAnsi="Arial" w:cs="Times New Roman"/>
      <w:b/>
      <w:sz w:val="28"/>
      <w:szCs w:val="28"/>
      <w:u w:val="single"/>
      <w:lang w:val="en-GB" w:eastAsia="en-CA"/>
    </w:rPr>
  </w:style>
  <w:style w:type="paragraph" w:styleId="Heading3">
    <w:name w:val="heading 3"/>
    <w:basedOn w:val="Normal"/>
    <w:next w:val="Normal"/>
    <w:link w:val="Heading3Char"/>
    <w:uiPriority w:val="9"/>
    <w:semiHidden/>
    <w:unhideWhenUsed/>
    <w:qFormat/>
    <w:rsid w:val="00B574D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D76"/>
    <w:pPr>
      <w:ind w:left="720"/>
      <w:contextualSpacing/>
    </w:pPr>
  </w:style>
  <w:style w:type="character" w:styleId="Hyperlink">
    <w:name w:val="Hyperlink"/>
    <w:basedOn w:val="DefaultParagraphFont"/>
    <w:uiPriority w:val="99"/>
    <w:unhideWhenUsed/>
    <w:rsid w:val="00CD7BF6"/>
    <w:rPr>
      <w:color w:val="0000FF" w:themeColor="hyperlink"/>
      <w:u w:val="single"/>
    </w:rPr>
  </w:style>
  <w:style w:type="character" w:styleId="CommentReference">
    <w:name w:val="annotation reference"/>
    <w:basedOn w:val="DefaultParagraphFont"/>
    <w:uiPriority w:val="99"/>
    <w:semiHidden/>
    <w:unhideWhenUsed/>
    <w:rsid w:val="004507F1"/>
    <w:rPr>
      <w:sz w:val="16"/>
      <w:szCs w:val="16"/>
    </w:rPr>
  </w:style>
  <w:style w:type="paragraph" w:styleId="CommentText">
    <w:name w:val="annotation text"/>
    <w:basedOn w:val="Normal"/>
    <w:link w:val="CommentTextChar"/>
    <w:uiPriority w:val="99"/>
    <w:semiHidden/>
    <w:unhideWhenUsed/>
    <w:rsid w:val="004507F1"/>
    <w:pPr>
      <w:spacing w:line="240" w:lineRule="auto"/>
    </w:pPr>
    <w:rPr>
      <w:sz w:val="20"/>
      <w:szCs w:val="20"/>
    </w:rPr>
  </w:style>
  <w:style w:type="character" w:customStyle="1" w:styleId="CommentTextChar">
    <w:name w:val="Comment Text Char"/>
    <w:basedOn w:val="DefaultParagraphFont"/>
    <w:link w:val="CommentText"/>
    <w:uiPriority w:val="99"/>
    <w:semiHidden/>
    <w:rsid w:val="004507F1"/>
    <w:rPr>
      <w:sz w:val="20"/>
      <w:szCs w:val="20"/>
    </w:rPr>
  </w:style>
  <w:style w:type="paragraph" w:styleId="CommentSubject">
    <w:name w:val="annotation subject"/>
    <w:basedOn w:val="CommentText"/>
    <w:next w:val="CommentText"/>
    <w:link w:val="CommentSubjectChar"/>
    <w:uiPriority w:val="99"/>
    <w:semiHidden/>
    <w:unhideWhenUsed/>
    <w:rsid w:val="004507F1"/>
    <w:rPr>
      <w:b/>
      <w:bCs/>
    </w:rPr>
  </w:style>
  <w:style w:type="character" w:customStyle="1" w:styleId="CommentSubjectChar">
    <w:name w:val="Comment Subject Char"/>
    <w:basedOn w:val="CommentTextChar"/>
    <w:link w:val="CommentSubject"/>
    <w:uiPriority w:val="99"/>
    <w:semiHidden/>
    <w:rsid w:val="004507F1"/>
    <w:rPr>
      <w:b/>
      <w:bCs/>
    </w:rPr>
  </w:style>
  <w:style w:type="paragraph" w:styleId="BalloonText">
    <w:name w:val="Balloon Text"/>
    <w:basedOn w:val="Normal"/>
    <w:link w:val="BalloonTextChar"/>
    <w:uiPriority w:val="99"/>
    <w:semiHidden/>
    <w:unhideWhenUsed/>
    <w:rsid w:val="00450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7F1"/>
    <w:rPr>
      <w:rFonts w:ascii="Tahoma" w:hAnsi="Tahoma" w:cs="Tahoma"/>
      <w:sz w:val="16"/>
      <w:szCs w:val="16"/>
    </w:rPr>
  </w:style>
  <w:style w:type="paragraph" w:styleId="Header">
    <w:name w:val="header"/>
    <w:basedOn w:val="Normal"/>
    <w:link w:val="HeaderChar"/>
    <w:uiPriority w:val="99"/>
    <w:semiHidden/>
    <w:unhideWhenUsed/>
    <w:rsid w:val="00A242D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42DA"/>
  </w:style>
  <w:style w:type="paragraph" w:styleId="Footer">
    <w:name w:val="footer"/>
    <w:basedOn w:val="Normal"/>
    <w:link w:val="FooterChar"/>
    <w:uiPriority w:val="99"/>
    <w:unhideWhenUsed/>
    <w:rsid w:val="00A24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2DA"/>
  </w:style>
  <w:style w:type="character" w:customStyle="1" w:styleId="Heading1Char">
    <w:name w:val="Heading 1 Char"/>
    <w:basedOn w:val="DefaultParagraphFont"/>
    <w:link w:val="Heading1"/>
    <w:rsid w:val="00A242DA"/>
    <w:rPr>
      <w:rFonts w:ascii="Arial" w:eastAsia="Times New Roman" w:hAnsi="Arial" w:cs="Times New Roman"/>
      <w:b/>
      <w:sz w:val="28"/>
      <w:szCs w:val="28"/>
      <w:u w:val="single"/>
      <w:lang w:val="en-GB" w:eastAsia="en-CA"/>
    </w:rPr>
  </w:style>
  <w:style w:type="paragraph" w:styleId="FootnoteText">
    <w:name w:val="footnote text"/>
    <w:basedOn w:val="Normal"/>
    <w:link w:val="FootnoteTextChar"/>
    <w:uiPriority w:val="99"/>
    <w:semiHidden/>
    <w:unhideWhenUsed/>
    <w:rsid w:val="000136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3669"/>
    <w:rPr>
      <w:sz w:val="20"/>
      <w:szCs w:val="20"/>
    </w:rPr>
  </w:style>
  <w:style w:type="character" w:styleId="FootnoteReference">
    <w:name w:val="footnote reference"/>
    <w:basedOn w:val="DefaultParagraphFont"/>
    <w:uiPriority w:val="99"/>
    <w:semiHidden/>
    <w:unhideWhenUsed/>
    <w:rsid w:val="00013669"/>
    <w:rPr>
      <w:vertAlign w:val="superscript"/>
    </w:rPr>
  </w:style>
  <w:style w:type="paragraph" w:styleId="NormalWeb">
    <w:name w:val="Normal (Web)"/>
    <w:basedOn w:val="Normal"/>
    <w:uiPriority w:val="99"/>
    <w:unhideWhenUsed/>
    <w:rsid w:val="00013669"/>
    <w:pPr>
      <w:spacing w:before="100" w:beforeAutospacing="1" w:after="100" w:afterAutospacing="1" w:line="240" w:lineRule="auto"/>
    </w:pPr>
    <w:rPr>
      <w:rFonts w:ascii="Verdana" w:eastAsia="Times New Roman" w:hAnsi="Verdana" w:cs="Times New Roman"/>
      <w:color w:val="FFFFFF"/>
      <w:sz w:val="18"/>
      <w:szCs w:val="18"/>
      <w:lang w:eastAsia="en-CA"/>
    </w:rPr>
  </w:style>
  <w:style w:type="character" w:styleId="FollowedHyperlink">
    <w:name w:val="FollowedHyperlink"/>
    <w:basedOn w:val="DefaultParagraphFont"/>
    <w:uiPriority w:val="99"/>
    <w:semiHidden/>
    <w:unhideWhenUsed/>
    <w:rsid w:val="00F70D97"/>
    <w:rPr>
      <w:color w:val="800080" w:themeColor="followedHyperlink"/>
      <w:u w:val="single"/>
    </w:rPr>
  </w:style>
  <w:style w:type="paragraph" w:customStyle="1" w:styleId="Default">
    <w:name w:val="Default"/>
    <w:rsid w:val="00CF4AD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B574DC"/>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897596605">
      <w:bodyDiv w:val="1"/>
      <w:marLeft w:val="0"/>
      <w:marRight w:val="0"/>
      <w:marTop w:val="0"/>
      <w:marBottom w:val="0"/>
      <w:divBdr>
        <w:top w:val="none" w:sz="0" w:space="0" w:color="auto"/>
        <w:left w:val="none" w:sz="0" w:space="0" w:color="auto"/>
        <w:bottom w:val="none" w:sz="0" w:space="0" w:color="auto"/>
        <w:right w:val="none" w:sz="0" w:space="0" w:color="auto"/>
      </w:divBdr>
    </w:div>
    <w:div w:id="1162507037">
      <w:bodyDiv w:val="1"/>
      <w:marLeft w:val="0"/>
      <w:marRight w:val="0"/>
      <w:marTop w:val="0"/>
      <w:marBottom w:val="0"/>
      <w:divBdr>
        <w:top w:val="none" w:sz="0" w:space="0" w:color="auto"/>
        <w:left w:val="none" w:sz="0" w:space="0" w:color="auto"/>
        <w:bottom w:val="none" w:sz="0" w:space="0" w:color="auto"/>
        <w:right w:val="none" w:sz="0" w:space="0" w:color="auto"/>
      </w:divBdr>
    </w:div>
    <w:div w:id="132671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wildfire.ca/Industry_Stakeholders/Industry/Hazard%20Assess%20%20Abate%20Guidance%20Doc%20FINAL%20with%20all%20Links%20April%202012.pdf" TargetMode="External"/><Relationship Id="rId13" Type="http://schemas.openxmlformats.org/officeDocument/2006/relationships/hyperlink" Target="mailto:Peter.Hisch@gov.bc.ca" TargetMode="External"/><Relationship Id="rId18" Type="http://schemas.openxmlformats.org/officeDocument/2006/relationships/hyperlink" Target="mailto:%20Gordon.Pratt@gov.bc.ca" TargetMode="External"/><Relationship Id="rId26" Type="http://schemas.openxmlformats.org/officeDocument/2006/relationships/hyperlink" Target="http://www.bclaws.ca/EPLibraries/bclaws_new/document/ID/freeside/11_38_2005"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mike.morrow@gov.bc.ca" TargetMode="External"/><Relationship Id="rId34" Type="http://schemas.openxmlformats.org/officeDocument/2006/relationships/hyperlink" Target="http://www.for.gov.bc.ca/ftp/hth/external/!publish/Web/timber-tenures/bioenergy/Forest-Fuels-Management-and-Biomass-Utilization-Bibliography.pdf" TargetMode="External"/><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ground.hpr.for.gov.bc.ca/cwpps.htm" TargetMode="External"/><Relationship Id="rId17" Type="http://schemas.openxmlformats.org/officeDocument/2006/relationships/hyperlink" Target="mailto:%20Derek.Lefler@gov.bc.ca" TargetMode="External"/><Relationship Id="rId25" Type="http://schemas.openxmlformats.org/officeDocument/2006/relationships/hyperlink" Target="http://www.bclaws.ca/EPLibraries/bclaws_new/document/ID/freeside/00_04031_01" TargetMode="External"/><Relationship Id="rId33" Type="http://schemas.openxmlformats.org/officeDocument/2006/relationships/hyperlink" Target="http://www.treesearch.fs.fed.us/pubs/24554"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20Bev.Atkins@gov.bc.ca" TargetMode="External"/><Relationship Id="rId20" Type="http://schemas.openxmlformats.org/officeDocument/2006/relationships/hyperlink" Target="mailto:harry.offizier@gov.bc.ca" TargetMode="External"/><Relationship Id="rId29" Type="http://schemas.openxmlformats.org/officeDocument/2006/relationships/hyperlink" Target="http://www.fs.fed.us/rm/pubs/rmrs_gtr120.html"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gov.bc.ca/hre/gymodels/tipsy/model.htm" TargetMode="External"/><Relationship Id="rId24" Type="http://schemas.openxmlformats.org/officeDocument/2006/relationships/hyperlink" Target="mailto:dana.hicks@gov.bc.ca" TargetMode="External"/><Relationship Id="rId32" Type="http://schemas.openxmlformats.org/officeDocument/2006/relationships/hyperlink" Target="http://ext.wsu.edu/forestry/documents/pnw618complete.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Kelly.Osbourne@gov.bc.ca" TargetMode="External"/><Relationship Id="rId23" Type="http://schemas.openxmlformats.org/officeDocument/2006/relationships/hyperlink" Target="mailto:ed.j.korpela@gov.bc.ca" TargetMode="External"/><Relationship Id="rId28" Type="http://schemas.openxmlformats.org/officeDocument/2006/relationships/hyperlink" Target="http://www.for.gov.bc.ca/tasb/legsregs/fpc/fpcguide/space/Space-3.htm" TargetMode="External"/><Relationship Id="rId36" Type="http://schemas.openxmlformats.org/officeDocument/2006/relationships/hyperlink" Target="http://cfs.nrcan.gc.ca/pubwarehouse/pdfs/26666.pdf" TargetMode="External"/><Relationship Id="rId10" Type="http://schemas.openxmlformats.org/officeDocument/2006/relationships/hyperlink" Target="http://bcwildfire.ca/Industry_Stakeholders/Industry/Hazard%20Assess%20%20Abate%20Guidance%20Doc%20FINAL%20with%20all%20Links%20April%202012.pdf" TargetMode="External"/><Relationship Id="rId19" Type="http://schemas.openxmlformats.org/officeDocument/2006/relationships/hyperlink" Target="mailto:%20Tony.Falcao@gov.bc.ca" TargetMode="External"/><Relationship Id="rId31" Type="http://schemas.openxmlformats.org/officeDocument/2006/relationships/hyperlink" Target="http://bcwildfire.ca/Prevention/firesmart.ht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round.hpr.for.gov.bc.ca/cwpps.htm" TargetMode="External"/><Relationship Id="rId14" Type="http://schemas.openxmlformats.org/officeDocument/2006/relationships/hyperlink" Target="mailto:Jennifer.Naylor@gov.bc.ca" TargetMode="External"/><Relationship Id="rId22" Type="http://schemas.openxmlformats.org/officeDocument/2006/relationships/hyperlink" Target="mailto:Mike.Black@gov.bc.ca" TargetMode="External"/><Relationship Id="rId27" Type="http://schemas.openxmlformats.org/officeDocument/2006/relationships/hyperlink" Target="http://bcwildfire.ca/Industry_Stakeholders/Industry/Hazard%20Assess%20%20Abate%20Guidance%20Doc%20FINAL%20with%20all%20Links%20April%202012.pdf" TargetMode="External"/><Relationship Id="rId30" Type="http://schemas.openxmlformats.org/officeDocument/2006/relationships/hyperlink" Target="https://ground.hpr.for.gov.bc.ca/ratingthreats.htm" TargetMode="External"/><Relationship Id="rId35" Type="http://schemas.openxmlformats.org/officeDocument/2006/relationships/hyperlink" Target="http://cfs.nrcan.gc.ca/pubwarehouse/pdfs/10068.pd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iresmartcanada.ca/images/uploads/resources/chapter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B37AF-5B3C-4224-9ADB-46E1C112C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9</Pages>
  <Words>2768</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keastrid</dc:creator>
  <cp:lastModifiedBy>apowelso</cp:lastModifiedBy>
  <cp:revision>4</cp:revision>
  <dcterms:created xsi:type="dcterms:W3CDTF">2012-12-14T19:12:00Z</dcterms:created>
  <dcterms:modified xsi:type="dcterms:W3CDTF">2013-09-03T17:07:00Z</dcterms:modified>
</cp:coreProperties>
</file>